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/>
        <w:snapToGrid/>
        <w:spacing w:after="0" w:line="360" w:lineRule="auto"/>
        <w:jc w:val="center"/>
        <w:rPr>
          <w:rFonts w:cs="宋体" w:asciiTheme="minorEastAsia" w:hAnsiTheme="minorEastAsia" w:eastAsiaTheme="minorEastAsia"/>
          <w:b/>
          <w:sz w:val="32"/>
          <w:szCs w:val="32"/>
        </w:rPr>
      </w:pPr>
      <w:r>
        <w:rPr>
          <w:rFonts w:hint="eastAsia" w:cs="宋体" w:asciiTheme="minorEastAsia" w:hAnsiTheme="minorEastAsia" w:eastAsiaTheme="minorEastAsia"/>
          <w:b/>
          <w:sz w:val="32"/>
          <w:szCs w:val="32"/>
        </w:rPr>
        <w:t>服务招标采购需求</w:t>
      </w:r>
    </w:p>
    <w:p>
      <w:pPr>
        <w:pStyle w:val="9"/>
        <w:numPr>
          <w:numId w:val="0"/>
        </w:numPr>
        <w:adjustRightInd/>
        <w:snapToGrid/>
        <w:spacing w:after="0" w:line="360" w:lineRule="auto"/>
        <w:ind w:leftChars="0"/>
        <w:rPr>
          <w:rFonts w:cs="宋体" w:asciiTheme="minorEastAsia" w:hAnsiTheme="minorEastAsia" w:eastAsiaTheme="minorEastAsia"/>
          <w:b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b/>
          <w:sz w:val="28"/>
          <w:szCs w:val="28"/>
          <w:lang w:eastAsia="zh-CN"/>
        </w:rPr>
        <w:t>一、</w:t>
      </w:r>
      <w:r>
        <w:rPr>
          <w:rFonts w:hint="eastAsia" w:cs="宋体" w:asciiTheme="minorEastAsia" w:hAnsiTheme="minorEastAsia" w:eastAsiaTheme="minorEastAsia"/>
          <w:b/>
          <w:sz w:val="28"/>
          <w:szCs w:val="28"/>
        </w:rPr>
        <w:t>招标内容简介</w:t>
      </w:r>
    </w:p>
    <w:p>
      <w:pPr>
        <w:adjustRightInd/>
        <w:snapToGrid/>
        <w:spacing w:after="0" w:line="360" w:lineRule="auto"/>
        <w:ind w:firstLine="560" w:firstLineChars="200"/>
        <w:rPr>
          <w:rFonts w:cs="宋体" w:asciiTheme="minorEastAsia" w:hAnsiTheme="minorEastAsia" w:eastAsiaTheme="minorEastAsia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广西艺术学院2021年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开学典礼暨迎新生文艺演出舞台搭建设备租赁</w:t>
      </w:r>
      <w:r>
        <w:rPr>
          <w:rFonts w:hint="eastAsia" w:ascii="宋体" w:hAnsi="宋体" w:eastAsia="宋体" w:cs="宋体"/>
          <w:sz w:val="28"/>
          <w:szCs w:val="28"/>
        </w:rPr>
        <w:t>服务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,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>按照</w:t>
      </w:r>
      <w:r>
        <w:rPr>
          <w:rFonts w:hint="eastAsia" w:cs="宋体" w:asciiTheme="minorEastAsia" w:hAnsiTheme="minorEastAsia" w:eastAsiaTheme="minorEastAsia"/>
          <w:sz w:val="28"/>
          <w:szCs w:val="28"/>
          <w:lang w:eastAsia="zh-CN"/>
        </w:rPr>
        <w:t>搭建—使用—拆除的形式，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>提供</w:t>
      </w:r>
      <w:r>
        <w:rPr>
          <w:rFonts w:hint="eastAsia" w:cs="宋体" w:asciiTheme="minorEastAsia" w:hAnsiTheme="minorEastAsia" w:eastAsiaTheme="minorEastAsia"/>
          <w:sz w:val="28"/>
          <w:szCs w:val="28"/>
          <w:lang w:eastAsia="zh-CN"/>
        </w:rPr>
        <w:t>舞台灯光音响</w:t>
      </w:r>
      <w:r>
        <w:rPr>
          <w:rFonts w:hint="eastAsia" w:cs="宋体" w:asciiTheme="minorEastAsia" w:hAnsiTheme="minorEastAsia" w:eastAsiaTheme="minorEastAsia"/>
          <w:sz w:val="28"/>
          <w:szCs w:val="28"/>
          <w:lang w:val="en-US" w:eastAsia="zh-CN"/>
        </w:rPr>
        <w:t>LED设备租赁及搭建服务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>，保障广西艺术学院202</w:t>
      </w:r>
      <w:r>
        <w:rPr>
          <w:rFonts w:cs="宋体" w:asciiTheme="minorEastAsia" w:hAnsiTheme="minorEastAsia" w:eastAsiaTheme="minorEastAsia"/>
          <w:sz w:val="28"/>
          <w:szCs w:val="28"/>
        </w:rPr>
        <w:t>1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>年</w:t>
      </w:r>
      <w:r>
        <w:rPr>
          <w:rFonts w:hint="eastAsia" w:cs="宋体" w:asciiTheme="minorEastAsia" w:hAnsiTheme="minorEastAsia" w:eastAsiaTheme="minorEastAsia"/>
          <w:sz w:val="28"/>
          <w:szCs w:val="28"/>
          <w:lang w:eastAsia="zh-CN"/>
        </w:rPr>
        <w:t>开学典礼暨迎新生晚会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>顺利进行。</w:t>
      </w:r>
    </w:p>
    <w:p>
      <w:pPr>
        <w:pStyle w:val="8"/>
        <w:widowControl w:val="0"/>
        <w:numPr>
          <w:numId w:val="0"/>
        </w:numPr>
        <w:adjustRightInd/>
        <w:snapToGrid/>
        <w:spacing w:after="0" w:line="360" w:lineRule="auto"/>
        <w:ind w:leftChars="0"/>
        <w:rPr>
          <w:rFonts w:cs="宋体" w:asciiTheme="minorEastAsia" w:hAnsiTheme="minorEastAsia" w:eastAsiaTheme="minorEastAsia"/>
          <w:b/>
          <w:bCs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b/>
          <w:bCs/>
          <w:sz w:val="28"/>
          <w:szCs w:val="28"/>
          <w:lang w:eastAsia="zh-CN"/>
        </w:rPr>
        <w:t>二、</w:t>
      </w:r>
      <w:r>
        <w:rPr>
          <w:rFonts w:hint="eastAsia" w:cs="宋体" w:asciiTheme="minorEastAsia" w:hAnsiTheme="minorEastAsia" w:eastAsiaTheme="minorEastAsia"/>
          <w:b/>
          <w:bCs/>
          <w:sz w:val="28"/>
          <w:szCs w:val="28"/>
        </w:rPr>
        <w:t>交付使用时间要求</w:t>
      </w:r>
    </w:p>
    <w:p>
      <w:pPr>
        <w:adjustRightInd/>
        <w:snapToGrid/>
        <w:spacing w:after="0" w:line="360" w:lineRule="auto"/>
        <w:ind w:firstLine="560" w:firstLineChars="200"/>
        <w:rPr>
          <w:rFonts w:cs="宋体" w:asciiTheme="minorEastAsia" w:hAnsiTheme="minorEastAsia" w:eastAsiaTheme="minorEastAsia"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sz w:val="28"/>
          <w:szCs w:val="28"/>
          <w:lang w:eastAsia="zh-CN"/>
        </w:rPr>
        <w:t>全部设备必须于</w:t>
      </w:r>
      <w:r>
        <w:rPr>
          <w:rFonts w:hint="eastAsia" w:cs="宋体" w:asciiTheme="minorEastAsia" w:hAnsiTheme="minorEastAsia" w:eastAsiaTheme="minorEastAsia"/>
          <w:sz w:val="28"/>
          <w:szCs w:val="28"/>
          <w:lang w:val="en-US" w:eastAsia="zh-CN"/>
        </w:rPr>
        <w:t>9月22日中午14:00前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>按照采购需求中的</w:t>
      </w:r>
      <w:r>
        <w:rPr>
          <w:rFonts w:hint="eastAsia" w:cs="宋体" w:asciiTheme="minorEastAsia" w:hAnsiTheme="minorEastAsia" w:eastAsiaTheme="minorEastAsia"/>
          <w:sz w:val="28"/>
          <w:szCs w:val="28"/>
          <w:lang w:eastAsia="zh-CN"/>
        </w:rPr>
        <w:t>型号参数提供对应数量的设备并完成搭建</w:t>
      </w:r>
      <w:r>
        <w:rPr>
          <w:rFonts w:hint="eastAsia" w:cs="宋体" w:asciiTheme="minorEastAsia" w:hAnsiTheme="minorEastAsia" w:eastAsiaTheme="minorEastAsia"/>
          <w:sz w:val="28"/>
          <w:szCs w:val="28"/>
          <w:lang w:val="en-US" w:eastAsia="zh-CN"/>
        </w:rPr>
        <w:t>交付使用，使用期间安排专业技术人员进行现场操作和维护，舞台及设备使用时间为9月22日14:00-9月23日23:00，服务结束后进行拆除。</w:t>
      </w:r>
    </w:p>
    <w:p>
      <w:pPr>
        <w:pStyle w:val="8"/>
        <w:widowControl w:val="0"/>
        <w:numPr>
          <w:numId w:val="0"/>
        </w:numPr>
        <w:adjustRightInd/>
        <w:snapToGrid/>
        <w:spacing w:after="0" w:line="360" w:lineRule="auto"/>
        <w:ind w:leftChars="0"/>
        <w:rPr>
          <w:rFonts w:hint="eastAsia" w:cs="宋体" w:asciiTheme="minorEastAsia" w:hAnsiTheme="minorEastAsia" w:eastAsiaTheme="minorEastAsia"/>
          <w:b/>
          <w:bCs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b/>
          <w:bCs/>
          <w:sz w:val="28"/>
          <w:szCs w:val="28"/>
          <w:lang w:eastAsia="zh-CN"/>
        </w:rPr>
        <w:t>三、设备</w:t>
      </w:r>
      <w:r>
        <w:rPr>
          <w:rFonts w:hint="eastAsia" w:cs="宋体" w:asciiTheme="minorEastAsia" w:hAnsiTheme="minorEastAsia" w:eastAsiaTheme="minorEastAsia"/>
          <w:b/>
          <w:bCs/>
          <w:sz w:val="28"/>
          <w:szCs w:val="28"/>
        </w:rPr>
        <w:t>功能</w:t>
      </w:r>
      <w:r>
        <w:rPr>
          <w:rFonts w:hint="eastAsia" w:cs="宋体" w:asciiTheme="minorEastAsia" w:hAnsiTheme="minorEastAsia" w:eastAsiaTheme="minorEastAsia"/>
          <w:b/>
          <w:bCs/>
          <w:sz w:val="28"/>
          <w:szCs w:val="28"/>
          <w:lang w:eastAsia="zh-CN"/>
        </w:rPr>
        <w:t>、型号、参数</w:t>
      </w:r>
      <w:r>
        <w:rPr>
          <w:rFonts w:hint="eastAsia" w:cs="宋体" w:asciiTheme="minorEastAsia" w:hAnsiTheme="minorEastAsia" w:eastAsiaTheme="minorEastAsia"/>
          <w:b/>
          <w:bCs/>
          <w:sz w:val="28"/>
          <w:szCs w:val="28"/>
        </w:rPr>
        <w:t>要求</w:t>
      </w:r>
    </w:p>
    <w:tbl>
      <w:tblPr>
        <w:tblW w:w="9495" w:type="dxa"/>
        <w:tblInd w:w="93" w:type="dxa"/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2700"/>
        <w:gridCol w:w="4230"/>
        <w:gridCol w:w="795"/>
        <w:gridCol w:w="1050"/>
      </w:tblGrid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94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1、灯光需求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品名及型号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ACM成像灯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200W，热启动，可切角成型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台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ACME面光灯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300W，热启动，摇头变焦，15到45度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台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ACME光速灯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380w，四合一 两个图案盘，两个颜色盘热启动，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350光速灯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350W，彩虹效果、热启动，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LED帕灯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10W18珠，四合一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追光灯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1500KW，氙汽泡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电脑灯控制台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  4096通道   可以扩展到8192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数字化流动硅柜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6KW/路、512信号输出,电压自动调整、掉电保护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直通硅柜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RGB,单路6KW，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信号线及电缆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批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总电缆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35平方x3+25平方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94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5254"/>
              </w:tabs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2、音响需求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品名及型号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RVS-1830  双12寸两分频线性阵列音箱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双12寸三分频线性阵列音箱；额定功率：1600W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RVS TSW-218双18寸超低音音箱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双18寸超低音音箱；额定功率：1400w 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RVS CX-15  舞台返送箱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舞台返送箱；额定功率：400W；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</w:t>
            </w:r>
            <w:r>
              <w:rPr>
                <w:rStyle w:val="10"/>
                <w:lang w:val="en-US" w:eastAsia="zh-CN" w:bidi="ar"/>
              </w:rPr>
              <w:t>VS FA-18F专业功率放大器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专业功率放大器(推线阵中高音)；输出功率：8Ω/650W×2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RVS FA-72F 专业功率放大器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专业功率放大器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</w:t>
            </w:r>
            <w:r>
              <w:rPr>
                <w:rStyle w:val="13"/>
                <w:lang w:val="en-US" w:eastAsia="zh-CN" w:bidi="ar"/>
              </w:rPr>
              <w:t>推线阵次超低音音箱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  <w:r>
              <w:rPr>
                <w:rStyle w:val="13"/>
                <w:lang w:val="en-US" w:eastAsia="zh-CN" w:bidi="ar"/>
              </w:rPr>
              <w:t>；输出功率：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8Ω/1200W×2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RVS MAX7800专业功率放大器(推超低音音箱)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专业功率放大器(推超低音音箱)；输出功率：8Ω/1250W×2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FA-36F 专业功率放大器(推舞台返送、补声音箱)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专业功率放大器(推舞台返送音箱)；输出功率：8Ω/850W×2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A&amp;H 2400 424调音台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拥有左右信道、单信道叠加、4 编组、6 个辅助通道、7×4 矩阵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XTA DP448 处理器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◆24-bit转换器，96KHz采样率，10Hz~32KHz的带宽以及超过116dB的动态范围；◆4路平衡输入，8路平衡输出，可实现4x 8路分频和4个2路监测系统；◆在每一输入通道上具有28段图示均衡，同时额外有8段完整的参量均衡；◆每一输出都结合限幅器，设计为保护独立驱动，避免飘移过度和过驱动，还附加一个先行的“D- MAX”限幅器以保证安全运行；◆每路输出的延时独立可调，最大延时为650us,最小调整步距为0.325us;◆40组记忆，RS232、RS485多种控制方式；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YAMAHA SPX2000效果器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在24bit/96kHz状态下优越的声音品质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重新优化的预置程序包括新开发的“REV-X”混响算法。友光的界面和菜单，为方便区别效果模式而设的6种颜色的背景光。扩展的输入与输出连接提供优质的兼容性和控制性。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SHURE UA845 天线分配器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适用于接收机的天线分配器和电源分配系统，4路宽频UHF有源天线分配器,提供外部电源。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SHURE UA845 天线分配器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在24bit/96kHz状态下优越的声音品质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重新优化的预置程序包括新开发的“REV-X”混响算法。友光的界面和菜单，为方便区别效果模式而设的6种颜色的背景光。扩展的输入与输出连接提供优质的兼容性和控制性。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SHURE UC24/SM58手持无线话筒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外壳镀锌钢,频输出电平（参考值 ±38 kHz偏差，1 kHz音调）；XLR接口（连接至600 Ω负载）：–13 dBV；1/4英寸接口（连接至3000 Ω负载）: –2 dBV；输出阻抗  XLR接口: 200 Ω 1/4英寸接口: 1kΩ；XLR输出    平衡阻抗 针1: 接地 针2: (+) 针3: (-)；灵敏度      –105 dBm，12 dB信噪比（典型值）；镜频抑制   &gt;70 dB（典型值）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日本佳耐美信号缆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批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双15寸音响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后区补声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音箱线、话筒架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批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94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3、LED视频背景需求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品名及型号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P3 LED主屏，高清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水平可视角度 140（+20/-20）度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垂直可视角度 120（+20/-20）度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亮度 ≥4000CD/㎡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像素点间距 4.807mm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像素密度 43264Dots/㎡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像素构成 1R1G1B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单元板分辨率 52*52=2704Dots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箱体分辨率 104*104=10816Dots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驱动方式 1/13（恒流）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最佳视距 ≥5m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衰减率（工作 3 年） ≤15%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12米x5米 平方米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P3副屏 高清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水平可视角度 140（+20/-20）度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垂直可视角度 120（+20/-20）度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亮度 ≥4000CD/㎡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像素点间距 4.807mm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像素密度 43264Dots/㎡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像素构成 1R1G1B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单元板分辨率 52*52=2704Dots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箱体分辨率 104*104=10816Dots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驱动方式 1/13（恒流）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最佳视距 ≥5m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衰减率（工作 3 年） ≤15%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5米x2、5米x4，平方米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p3观众屏 高亮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水平可视角度 140（+20/-20）度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垂直可视角度 120（+20/-20）度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亮度 ≥4000CD/㎡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像素点间距 4.807mm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像素密度 43264Dots/㎡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像素构成 1R1G1B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单元板分辨率 52*52=2704Dots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箱体分辨率 104*104=10816Dots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驱动方式 1/13（恒流）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最佳视距 ≥5m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衰减率（工作 3 年） ≤15%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5米x4米x2，平方米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控制器及苹果电脑等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Apple MacBook Pro 13.3 八核M1芯片 16G 512G SSD 深空灰 笔记本电脑 轻薄本 Z11C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批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94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4、舞台灯架搭建需求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 格 名 称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逆光架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12米x6米  铸铁镀锌管， 厂家定制，立杆50管*2米长1条、斜杠2、6米长，横杆2米长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侧光架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10米x10米x2， 铸铁镀锌管， 厂家定制，立杆50管*2米长1条、斜杠2、6米长，横杆2米长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小侧光架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8米x6米x2， 铸铁镀锌管， 厂家定制，立杆50管*2米长1条、斜杠2、6米长，横杆2米长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面光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12米x4米x2， 铸铁镀锌管， 厂家定制，立杆50管*2米长1条、斜杠2、6米长，横杆2米长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面光附架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6米x4米x2， 铸铁镀锌管， 厂家定制，立杆50管*2米长1条、斜杠2、6米长，横杆2米长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THSSJ架横梁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600*760，60铝合金管，厂家定制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THSSJ架立柱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400*400 ， 60铝合金管，厂家定制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电动葫芦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双制动限位开关，超重保护。轻型小体积。紧急停止，FAC DAT负载链符合,链条导轨，链条出口特殊设计。EN818—7标准。起升高度18/25M.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18米宽x4米深， 厂家定制2米宽，1米深，支架4*6 方通焊接成目字型，面采用15厘大心黑板定制而成。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T台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4米宽x6米深， 厂家定制2米宽，1米深，支架4*6 方通焊接成目字型，面采用15厘大心黑板定制而成。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地毯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灰色（加厚）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</w:tr>
    </w:tbl>
    <w:p>
      <w:pPr>
        <w:pStyle w:val="8"/>
        <w:widowControl w:val="0"/>
        <w:numPr>
          <w:numId w:val="0"/>
        </w:numPr>
        <w:adjustRightInd/>
        <w:snapToGrid/>
        <w:spacing w:after="0" w:line="360" w:lineRule="auto"/>
        <w:rPr>
          <w:rFonts w:hint="eastAsia" w:cs="宋体" w:asciiTheme="minorEastAsia" w:hAnsiTheme="minorEastAsia" w:eastAsiaTheme="minorEastAsia"/>
          <w:bCs/>
          <w:sz w:val="28"/>
          <w:szCs w:val="28"/>
          <w:lang w:val="en-US" w:eastAsia="zh-CN"/>
        </w:rPr>
      </w:pPr>
    </w:p>
    <w:p>
      <w:pPr>
        <w:pStyle w:val="8"/>
        <w:widowControl w:val="0"/>
        <w:numPr>
          <w:numId w:val="0"/>
        </w:numPr>
        <w:adjustRightInd/>
        <w:snapToGrid/>
        <w:spacing w:after="0" w:line="360" w:lineRule="auto"/>
        <w:ind w:leftChars="0"/>
        <w:rPr>
          <w:rFonts w:cs="宋体" w:asciiTheme="minorEastAsia" w:hAnsiTheme="minorEastAsia" w:eastAsiaTheme="minorEastAsia"/>
          <w:b/>
          <w:bCs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b/>
          <w:bCs/>
          <w:sz w:val="28"/>
          <w:szCs w:val="28"/>
          <w:lang w:eastAsia="zh-CN"/>
        </w:rPr>
        <w:t>四、</w:t>
      </w:r>
      <w:r>
        <w:rPr>
          <w:rFonts w:hint="eastAsia" w:cs="宋体" w:asciiTheme="minorEastAsia" w:hAnsiTheme="minorEastAsia" w:eastAsiaTheme="minorEastAsia"/>
          <w:b/>
          <w:bCs/>
          <w:sz w:val="28"/>
          <w:szCs w:val="28"/>
        </w:rPr>
        <w:t>实施与服务要求</w:t>
      </w:r>
    </w:p>
    <w:p>
      <w:pPr>
        <w:pStyle w:val="8"/>
        <w:widowControl w:val="0"/>
        <w:adjustRightInd/>
        <w:snapToGrid/>
        <w:spacing w:after="0" w:line="360" w:lineRule="auto"/>
        <w:ind w:firstLine="560"/>
        <w:rPr>
          <w:rFonts w:cs="宋体" w:asciiTheme="minorEastAsia" w:hAnsiTheme="minorEastAsia" w:eastAsiaTheme="minorEastAsia"/>
          <w:bCs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bCs/>
          <w:sz w:val="28"/>
          <w:szCs w:val="28"/>
        </w:rPr>
        <w:t>1．投标人应依据实际情况，协商制定切实可行的</w:t>
      </w:r>
      <w:r>
        <w:rPr>
          <w:rFonts w:hint="eastAsia" w:cs="宋体" w:asciiTheme="minorEastAsia" w:hAnsiTheme="minorEastAsia" w:eastAsiaTheme="minorEastAsia"/>
          <w:bCs/>
          <w:sz w:val="28"/>
          <w:szCs w:val="28"/>
          <w:lang w:eastAsia="zh-CN"/>
        </w:rPr>
        <w:t>服务</w:t>
      </w:r>
      <w:r>
        <w:rPr>
          <w:rFonts w:hint="eastAsia" w:cs="宋体" w:asciiTheme="minorEastAsia" w:hAnsiTheme="minorEastAsia" w:eastAsiaTheme="minorEastAsia"/>
          <w:bCs/>
          <w:sz w:val="28"/>
          <w:szCs w:val="28"/>
        </w:rPr>
        <w:t>计划。</w:t>
      </w:r>
    </w:p>
    <w:p>
      <w:pPr>
        <w:pStyle w:val="8"/>
        <w:widowControl w:val="0"/>
        <w:adjustRightInd/>
        <w:snapToGrid/>
        <w:spacing w:after="0" w:line="360" w:lineRule="auto"/>
        <w:ind w:firstLine="560"/>
        <w:rPr>
          <w:rFonts w:cs="宋体" w:asciiTheme="minorEastAsia" w:hAnsiTheme="minorEastAsia" w:eastAsiaTheme="minorEastAsia"/>
          <w:bCs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bCs/>
          <w:sz w:val="28"/>
          <w:szCs w:val="28"/>
        </w:rPr>
        <w:t>2．投标人须按照合同规定的时间，派遣技术人员上门提供现场的项目实施服务。</w:t>
      </w:r>
    </w:p>
    <w:p>
      <w:pPr>
        <w:pStyle w:val="8"/>
        <w:widowControl w:val="0"/>
        <w:adjustRightInd/>
        <w:snapToGrid/>
        <w:spacing w:after="0" w:line="360" w:lineRule="auto"/>
        <w:ind w:firstLine="560"/>
        <w:rPr>
          <w:rFonts w:hint="eastAsia" w:cs="宋体" w:asciiTheme="minorEastAsia" w:hAnsiTheme="minorEastAsia" w:eastAsiaTheme="minorEastAsia"/>
          <w:bCs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bCs/>
          <w:sz w:val="28"/>
          <w:szCs w:val="28"/>
        </w:rPr>
        <w:t>3．对于发现的</w:t>
      </w:r>
      <w:r>
        <w:rPr>
          <w:rFonts w:hint="eastAsia" w:cs="宋体" w:asciiTheme="minorEastAsia" w:hAnsiTheme="minorEastAsia" w:eastAsiaTheme="minorEastAsia"/>
          <w:bCs/>
          <w:sz w:val="28"/>
          <w:szCs w:val="28"/>
          <w:lang w:eastAsia="zh-CN"/>
        </w:rPr>
        <w:t>软硬件</w:t>
      </w:r>
      <w:r>
        <w:rPr>
          <w:rFonts w:hint="eastAsia" w:cs="宋体" w:asciiTheme="minorEastAsia" w:hAnsiTheme="minorEastAsia" w:eastAsiaTheme="minorEastAsia"/>
          <w:bCs/>
          <w:sz w:val="28"/>
          <w:szCs w:val="28"/>
        </w:rPr>
        <w:t>自身功能问题，投标人须免费及时给予圆满解决；</w:t>
      </w:r>
      <w:bookmarkStart w:id="0" w:name="_GoBack"/>
      <w:bookmarkEnd w:id="0"/>
    </w:p>
    <w:p>
      <w:pPr>
        <w:pStyle w:val="8"/>
        <w:widowControl w:val="0"/>
        <w:adjustRightInd/>
        <w:snapToGrid/>
        <w:spacing w:after="0" w:line="360" w:lineRule="auto"/>
        <w:ind w:firstLine="560"/>
        <w:rPr>
          <w:rFonts w:cs="宋体" w:asciiTheme="minorEastAsia" w:hAnsiTheme="minorEastAsia" w:eastAsiaTheme="minorEastAsia"/>
          <w:bCs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bCs/>
          <w:sz w:val="28"/>
          <w:szCs w:val="28"/>
        </w:rPr>
        <w:t>4．售后服务项目清单</w:t>
      </w:r>
    </w:p>
    <w:tbl>
      <w:tblPr>
        <w:tblStyle w:val="4"/>
        <w:tblW w:w="913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2531"/>
        <w:gridCol w:w="5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709" w:type="dxa"/>
            <w:vAlign w:val="center"/>
          </w:tcPr>
          <w:p>
            <w:pPr>
              <w:spacing w:after="0" w:line="360" w:lineRule="exact"/>
              <w:jc w:val="center"/>
              <w:rPr>
                <w:rFonts w:cs="仿宋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 w:eastAsiaTheme="minorEastAsia"/>
                <w:sz w:val="28"/>
                <w:szCs w:val="28"/>
              </w:rPr>
              <w:t>序号</w:t>
            </w:r>
          </w:p>
        </w:tc>
        <w:tc>
          <w:tcPr>
            <w:tcW w:w="2531" w:type="dxa"/>
            <w:vAlign w:val="center"/>
          </w:tcPr>
          <w:p>
            <w:pPr>
              <w:spacing w:after="0" w:line="360" w:lineRule="exact"/>
              <w:jc w:val="center"/>
              <w:rPr>
                <w:rFonts w:cs="仿宋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 w:eastAsiaTheme="minorEastAsia"/>
                <w:sz w:val="28"/>
                <w:szCs w:val="28"/>
              </w:rPr>
              <w:t>售后服务项目</w:t>
            </w:r>
          </w:p>
        </w:tc>
        <w:tc>
          <w:tcPr>
            <w:tcW w:w="5895" w:type="dxa"/>
            <w:vAlign w:val="center"/>
          </w:tcPr>
          <w:p>
            <w:pPr>
              <w:spacing w:after="0" w:line="360" w:lineRule="exact"/>
              <w:jc w:val="center"/>
              <w:rPr>
                <w:rFonts w:cs="仿宋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 w:eastAsiaTheme="minorEastAsia"/>
                <w:sz w:val="28"/>
                <w:szCs w:val="28"/>
              </w:rPr>
              <w:t>方式、内容和响应时间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after="0" w:line="360" w:lineRule="exact"/>
              <w:jc w:val="center"/>
              <w:rPr>
                <w:rFonts w:cs="仿宋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 w:eastAsiaTheme="minorEastAsia"/>
                <w:sz w:val="28"/>
                <w:szCs w:val="28"/>
              </w:rPr>
              <w:t>1</w:t>
            </w:r>
          </w:p>
        </w:tc>
        <w:tc>
          <w:tcPr>
            <w:tcW w:w="2531" w:type="dxa"/>
            <w:vAlign w:val="center"/>
          </w:tcPr>
          <w:p>
            <w:pPr>
              <w:spacing w:after="0" w:line="360" w:lineRule="exact"/>
              <w:jc w:val="center"/>
              <w:rPr>
                <w:rFonts w:cs="仿宋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 w:eastAsiaTheme="minorEastAsia"/>
                <w:sz w:val="28"/>
                <w:szCs w:val="28"/>
              </w:rPr>
              <w:t>现场技术服务</w:t>
            </w:r>
          </w:p>
        </w:tc>
        <w:tc>
          <w:tcPr>
            <w:tcW w:w="5895" w:type="dxa"/>
            <w:vAlign w:val="center"/>
          </w:tcPr>
          <w:p>
            <w:pPr>
              <w:spacing w:after="0" w:line="360" w:lineRule="exact"/>
              <w:rPr>
                <w:rFonts w:cs="仿宋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 w:eastAsiaTheme="minorEastAsia"/>
                <w:sz w:val="28"/>
                <w:szCs w:val="28"/>
              </w:rPr>
              <w:t>按用户要求，安排</w:t>
            </w:r>
            <w:r>
              <w:rPr>
                <w:rFonts w:hint="eastAsia" w:cs="仿宋" w:asciiTheme="minorEastAsia" w:hAnsiTheme="minorEastAsia" w:eastAsiaTheme="minorEastAsia"/>
                <w:sz w:val="28"/>
                <w:szCs w:val="28"/>
                <w:lang w:eastAsia="zh-CN"/>
              </w:rPr>
              <w:t>技术人员至少提前两天到达用户地点进行勘察制定服务计划，于规定时间内完成设备搭建和调试等服务。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0" w:hRule="atLeast"/>
        </w:trPr>
        <w:tc>
          <w:tcPr>
            <w:tcW w:w="709" w:type="dxa"/>
            <w:vAlign w:val="center"/>
          </w:tcPr>
          <w:p>
            <w:pPr>
              <w:spacing w:after="0" w:line="360" w:lineRule="exact"/>
              <w:jc w:val="center"/>
              <w:rPr>
                <w:rFonts w:hint="eastAsia" w:cs="仿宋" w:asciiTheme="minorEastAsia" w:hAnsiTheme="minorEastAsia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 w:cs="仿宋" w:asciiTheme="minorEastAsia" w:hAnsiTheme="minorEastAsia" w:eastAsiaTheme="minorEastAsia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426" w:type="dxa"/>
            <w:gridSpan w:val="2"/>
            <w:vAlign w:val="center"/>
          </w:tcPr>
          <w:p>
            <w:pPr>
              <w:spacing w:after="0" w:line="360" w:lineRule="exact"/>
              <w:rPr>
                <w:rFonts w:cs="仿宋" w:asciiTheme="minorEastAsia" w:hAnsiTheme="minorEastAsia" w:eastAsiaTheme="minorEastAsia"/>
                <w:color w:val="000000"/>
                <w:sz w:val="28"/>
                <w:szCs w:val="28"/>
              </w:rPr>
            </w:pPr>
            <w:r>
              <w:rPr>
                <w:rFonts w:hint="eastAsia" w:cs="仿宋" w:asciiTheme="minorEastAsia" w:hAnsiTheme="minorEastAsia" w:eastAsiaTheme="minorEastAsia"/>
                <w:color w:val="000000"/>
                <w:sz w:val="28"/>
                <w:szCs w:val="28"/>
                <w:lang w:eastAsia="zh-CN"/>
              </w:rPr>
              <w:t>设备</w:t>
            </w:r>
            <w:r>
              <w:rPr>
                <w:rFonts w:hint="eastAsia" w:cs="仿宋" w:asciiTheme="minorEastAsia" w:hAnsiTheme="minorEastAsia" w:eastAsiaTheme="minorEastAsia"/>
                <w:color w:val="000000"/>
                <w:sz w:val="28"/>
                <w:szCs w:val="28"/>
              </w:rPr>
              <w:t>故障排除</w:t>
            </w:r>
          </w:p>
          <w:p>
            <w:pPr>
              <w:spacing w:after="0" w:line="360" w:lineRule="exact"/>
              <w:rPr>
                <w:rFonts w:cs="仿宋" w:asciiTheme="minorEastAsia" w:hAnsiTheme="minorEastAsia" w:eastAsiaTheme="minorEastAsia"/>
                <w:color w:val="000000"/>
                <w:sz w:val="28"/>
                <w:szCs w:val="28"/>
              </w:rPr>
            </w:pPr>
            <w:r>
              <w:rPr>
                <w:rFonts w:hint="eastAsia" w:cs="仿宋" w:asciiTheme="minorEastAsia" w:hAnsiTheme="minorEastAsia" w:eastAsiaTheme="minorEastAsia"/>
                <w:color w:val="000000"/>
                <w:sz w:val="28"/>
                <w:szCs w:val="28"/>
              </w:rPr>
              <w:t>系统隐含的错误发生时，现场</w:t>
            </w:r>
            <w:r>
              <w:rPr>
                <w:rFonts w:hint="eastAsia" w:cs="仿宋" w:asciiTheme="minorEastAsia" w:hAnsiTheme="minorEastAsia" w:eastAsiaTheme="minorEastAsia"/>
                <w:color w:val="000000"/>
                <w:sz w:val="28"/>
                <w:szCs w:val="28"/>
                <w:lang w:eastAsia="zh-CN"/>
              </w:rPr>
              <w:t>及时响应</w:t>
            </w:r>
            <w:r>
              <w:rPr>
                <w:rFonts w:hint="eastAsia" w:cs="仿宋" w:asciiTheme="minorEastAsia" w:hAnsiTheme="minorEastAsia" w:eastAsiaTheme="minorEastAsia"/>
                <w:color w:val="000000"/>
                <w:sz w:val="28"/>
                <w:szCs w:val="28"/>
              </w:rPr>
              <w:t>排除</w:t>
            </w:r>
            <w:r>
              <w:rPr>
                <w:rFonts w:hint="eastAsia" w:cs="仿宋" w:asciiTheme="minorEastAsia" w:hAnsiTheme="minorEastAsia" w:eastAsiaTheme="minorEastAsia"/>
                <w:color w:val="000000"/>
                <w:sz w:val="28"/>
                <w:szCs w:val="28"/>
                <w:lang w:eastAsia="zh-CN"/>
              </w:rPr>
              <w:t>故障</w:t>
            </w:r>
            <w:r>
              <w:rPr>
                <w:rFonts w:hint="eastAsia" w:cs="仿宋" w:asciiTheme="minorEastAsia" w:hAnsiTheme="minorEastAsia" w:eastAsiaTheme="minorEastAsia"/>
                <w:color w:val="000000"/>
                <w:sz w:val="28"/>
                <w:szCs w:val="28"/>
              </w:rPr>
              <w:t>。</w:t>
            </w:r>
          </w:p>
          <w:p>
            <w:pPr>
              <w:spacing w:after="0" w:line="360" w:lineRule="exact"/>
              <w:rPr>
                <w:rFonts w:cs="仿宋" w:asciiTheme="minorEastAsia" w:hAnsiTheme="minorEastAsia" w:eastAsiaTheme="minorEastAsia"/>
                <w:color w:val="000000"/>
                <w:sz w:val="28"/>
                <w:szCs w:val="28"/>
              </w:rPr>
            </w:pPr>
            <w:r>
              <w:rPr>
                <w:rFonts w:hint="eastAsia" w:cs="仿宋" w:asciiTheme="minorEastAsia" w:hAnsiTheme="minorEastAsia" w:eastAsiaTheme="minorEastAsia"/>
                <w:color w:val="000000"/>
                <w:sz w:val="28"/>
                <w:szCs w:val="28"/>
              </w:rPr>
              <w:t>人为故障排除</w:t>
            </w:r>
          </w:p>
          <w:p>
            <w:pPr>
              <w:spacing w:after="0" w:line="360" w:lineRule="exact"/>
              <w:rPr>
                <w:rFonts w:cs="仿宋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 w:eastAsiaTheme="minorEastAsia"/>
                <w:color w:val="000000"/>
                <w:sz w:val="28"/>
                <w:szCs w:val="28"/>
              </w:rPr>
              <w:t>因操作人员错误操作引起故障发生时，现场</w:t>
            </w:r>
            <w:r>
              <w:rPr>
                <w:rFonts w:hint="eastAsia" w:cs="仿宋" w:asciiTheme="minorEastAsia" w:hAnsiTheme="minorEastAsia" w:eastAsiaTheme="minorEastAsia"/>
                <w:color w:val="000000"/>
                <w:sz w:val="28"/>
                <w:szCs w:val="28"/>
                <w:lang w:eastAsia="zh-CN"/>
              </w:rPr>
              <w:t>及时响应</w:t>
            </w:r>
            <w:r>
              <w:rPr>
                <w:rFonts w:hint="eastAsia" w:cs="仿宋" w:asciiTheme="minorEastAsia" w:hAnsiTheme="minorEastAsia" w:eastAsiaTheme="minorEastAsia"/>
                <w:color w:val="000000"/>
                <w:sz w:val="28"/>
                <w:szCs w:val="28"/>
              </w:rPr>
              <w:t>排除</w:t>
            </w:r>
            <w:r>
              <w:rPr>
                <w:rFonts w:hint="eastAsia" w:cs="仿宋" w:asciiTheme="minorEastAsia" w:hAnsiTheme="minorEastAsia" w:eastAsiaTheme="minorEastAsia"/>
                <w:color w:val="000000"/>
                <w:sz w:val="28"/>
                <w:szCs w:val="28"/>
                <w:lang w:eastAsia="zh-CN"/>
              </w:rPr>
              <w:t>故障</w:t>
            </w:r>
            <w:r>
              <w:rPr>
                <w:rFonts w:hint="eastAsia" w:cs="仿宋" w:asciiTheme="minorEastAsia" w:hAnsiTheme="minorEastAsia" w:eastAsiaTheme="minorEastAsia"/>
                <w:color w:val="000000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after="0" w:line="360" w:lineRule="exact"/>
              <w:jc w:val="center"/>
              <w:rPr>
                <w:rFonts w:hint="eastAsia" w:cs="仿宋" w:asciiTheme="minorEastAsia" w:hAnsiTheme="minorEastAsia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 w:cs="仿宋" w:asciiTheme="minorEastAsia" w:hAnsiTheme="minorEastAsia" w:eastAsiaTheme="minorEastAsia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531" w:type="dxa"/>
            <w:vAlign w:val="center"/>
          </w:tcPr>
          <w:p>
            <w:pPr>
              <w:spacing w:after="0" w:line="360" w:lineRule="exact"/>
              <w:jc w:val="center"/>
              <w:rPr>
                <w:rFonts w:cs="仿宋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 w:eastAsiaTheme="minorEastAsia"/>
                <w:sz w:val="28"/>
                <w:szCs w:val="28"/>
              </w:rPr>
              <w:t>现场走访</w:t>
            </w:r>
          </w:p>
        </w:tc>
        <w:tc>
          <w:tcPr>
            <w:tcW w:w="5895" w:type="dxa"/>
            <w:vAlign w:val="center"/>
          </w:tcPr>
          <w:p>
            <w:pPr>
              <w:spacing w:after="0" w:line="360" w:lineRule="exact"/>
              <w:rPr>
                <w:rFonts w:cs="仿宋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 w:eastAsiaTheme="minorEastAsia"/>
                <w:sz w:val="28"/>
                <w:szCs w:val="28"/>
              </w:rPr>
              <w:t>到现场了解</w:t>
            </w:r>
            <w:r>
              <w:rPr>
                <w:rFonts w:hint="eastAsia" w:cs="仿宋" w:asciiTheme="minorEastAsia" w:hAnsiTheme="minorEastAsia" w:eastAsiaTheme="minorEastAsia"/>
                <w:sz w:val="28"/>
                <w:szCs w:val="28"/>
                <w:lang w:eastAsia="zh-CN"/>
              </w:rPr>
              <w:t>设备</w:t>
            </w:r>
            <w:r>
              <w:rPr>
                <w:rFonts w:hint="eastAsia" w:cs="仿宋" w:asciiTheme="minorEastAsia" w:hAnsiTheme="minorEastAsia" w:eastAsiaTheme="minorEastAsia"/>
                <w:sz w:val="28"/>
                <w:szCs w:val="28"/>
              </w:rPr>
              <w:t>运行情况，解决</w:t>
            </w:r>
            <w:r>
              <w:rPr>
                <w:rFonts w:hint="eastAsia" w:cs="仿宋" w:asciiTheme="minorEastAsia" w:hAnsiTheme="minorEastAsia" w:eastAsiaTheme="minorEastAsia"/>
                <w:sz w:val="28"/>
                <w:szCs w:val="28"/>
                <w:lang w:eastAsia="zh-CN"/>
              </w:rPr>
              <w:t>设备</w:t>
            </w:r>
            <w:r>
              <w:rPr>
                <w:rFonts w:hint="eastAsia" w:cs="仿宋" w:asciiTheme="minorEastAsia" w:hAnsiTheme="minorEastAsia" w:eastAsiaTheme="minorEastAsia"/>
                <w:sz w:val="28"/>
                <w:szCs w:val="28"/>
              </w:rPr>
              <w:t>运行中的各类问题。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after="0" w:line="360" w:lineRule="exact"/>
              <w:jc w:val="center"/>
              <w:rPr>
                <w:rFonts w:hint="eastAsia" w:cs="仿宋" w:asciiTheme="minorEastAsia" w:hAnsiTheme="minorEastAsia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 w:cs="仿宋" w:asciiTheme="minorEastAsia" w:hAnsiTheme="minorEastAsia" w:eastAsiaTheme="minorEastAsia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8426" w:type="dxa"/>
            <w:gridSpan w:val="2"/>
            <w:vAlign w:val="center"/>
          </w:tcPr>
          <w:p>
            <w:pPr>
              <w:spacing w:after="0" w:line="360" w:lineRule="exact"/>
              <w:rPr>
                <w:rFonts w:cs="仿宋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 w:eastAsiaTheme="minorEastAsia"/>
                <w:sz w:val="28"/>
                <w:szCs w:val="28"/>
              </w:rPr>
              <w:t>重大运行故障排除</w:t>
            </w:r>
          </w:p>
          <w:p>
            <w:pPr>
              <w:spacing w:after="0" w:line="360" w:lineRule="exact"/>
              <w:rPr>
                <w:rFonts w:cs="仿宋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 w:eastAsiaTheme="minorEastAsia"/>
                <w:sz w:val="28"/>
                <w:szCs w:val="28"/>
              </w:rPr>
              <w:t>因各种原因造成</w:t>
            </w:r>
            <w:r>
              <w:rPr>
                <w:rFonts w:hint="eastAsia" w:cs="仿宋" w:asciiTheme="minorEastAsia" w:hAnsiTheme="minorEastAsia" w:eastAsiaTheme="minorEastAsia"/>
                <w:sz w:val="28"/>
                <w:szCs w:val="28"/>
                <w:lang w:eastAsia="zh-CN"/>
              </w:rPr>
              <w:t>设备或</w:t>
            </w:r>
            <w:r>
              <w:rPr>
                <w:rFonts w:hint="eastAsia" w:cs="仿宋" w:asciiTheme="minorEastAsia" w:hAnsiTheme="minorEastAsia" w:eastAsiaTheme="minorEastAsia"/>
                <w:sz w:val="28"/>
                <w:szCs w:val="28"/>
              </w:rPr>
              <w:t>系统不能运行或其他重大障碍等重大事件时，即时响应</w:t>
            </w:r>
            <w:r>
              <w:rPr>
                <w:rFonts w:hint="eastAsia" w:cs="仿宋" w:asciiTheme="minorEastAsia" w:hAnsiTheme="minorEastAsia" w:eastAsiaTheme="minorEastAsia"/>
                <w:sz w:val="28"/>
                <w:szCs w:val="28"/>
                <w:lang w:val="en-US" w:eastAsia="zh-CN"/>
              </w:rPr>
              <w:t>0.5</w:t>
            </w:r>
            <w:r>
              <w:rPr>
                <w:rFonts w:hint="eastAsia" w:cs="仿宋" w:asciiTheme="minorEastAsia" w:hAnsiTheme="minorEastAsia" w:eastAsiaTheme="minorEastAsia"/>
                <w:sz w:val="28"/>
                <w:szCs w:val="28"/>
              </w:rPr>
              <w:t>小时内给出临时解决措施，</w:t>
            </w:r>
            <w:r>
              <w:rPr>
                <w:rFonts w:hint="eastAsia" w:cs="仿宋" w:asciiTheme="minorEastAsia" w:hAnsiTheme="minorEastAsia" w:eastAsiaTheme="minorEastAsia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cs="仿宋" w:asciiTheme="minorEastAsia" w:hAnsiTheme="minorEastAsia" w:eastAsiaTheme="minorEastAsia"/>
                <w:sz w:val="28"/>
                <w:szCs w:val="28"/>
              </w:rPr>
              <w:t>小时内给出详细解决方案予以解决。</w:t>
            </w:r>
          </w:p>
        </w:tc>
      </w:tr>
    </w:tbl>
    <w:p>
      <w:pPr>
        <w:pStyle w:val="8"/>
        <w:widowControl w:val="0"/>
        <w:adjustRightInd/>
        <w:snapToGrid/>
        <w:spacing w:after="0" w:line="360" w:lineRule="auto"/>
        <w:ind w:firstLine="560"/>
        <w:rPr>
          <w:rFonts w:hint="eastAsia" w:cs="宋体" w:asciiTheme="minorEastAsia" w:hAnsiTheme="minorEastAsia" w:eastAsiaTheme="minorEastAsia"/>
          <w:bCs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bCs/>
          <w:sz w:val="28"/>
          <w:szCs w:val="28"/>
        </w:rPr>
        <w:t>5.投标人支持一体化服务，需保证所提供的</w:t>
      </w:r>
      <w:r>
        <w:rPr>
          <w:rFonts w:hint="eastAsia" w:cs="宋体" w:asciiTheme="minorEastAsia" w:hAnsiTheme="minorEastAsia" w:eastAsiaTheme="minorEastAsia"/>
          <w:bCs/>
          <w:sz w:val="28"/>
          <w:szCs w:val="28"/>
          <w:lang w:eastAsia="zh-CN"/>
        </w:rPr>
        <w:t>设备</w:t>
      </w:r>
      <w:r>
        <w:rPr>
          <w:rFonts w:hint="eastAsia" w:cs="宋体" w:asciiTheme="minorEastAsia" w:hAnsiTheme="minorEastAsia" w:eastAsiaTheme="minorEastAsia"/>
          <w:bCs/>
          <w:sz w:val="28"/>
          <w:szCs w:val="28"/>
        </w:rPr>
        <w:t>正常使用</w:t>
      </w:r>
      <w:r>
        <w:rPr>
          <w:rFonts w:hint="eastAsia" w:cs="宋体" w:asciiTheme="minorEastAsia" w:hAnsiTheme="minorEastAsia" w:eastAsiaTheme="minorEastAsia"/>
          <w:bCs/>
          <w:sz w:val="28"/>
          <w:szCs w:val="28"/>
          <w:lang w:eastAsia="zh-CN"/>
        </w:rPr>
        <w:t>，配备不少于</w:t>
      </w:r>
      <w:r>
        <w:rPr>
          <w:rFonts w:hint="eastAsia" w:cs="宋体" w:asciiTheme="minorEastAsia" w:hAnsiTheme="minorEastAsia" w:eastAsiaTheme="minorEastAsia"/>
          <w:bCs/>
          <w:sz w:val="28"/>
          <w:szCs w:val="28"/>
          <w:lang w:val="en-US" w:eastAsia="zh-CN"/>
        </w:rPr>
        <w:t>15名技术人员现场支持</w:t>
      </w:r>
      <w:r>
        <w:rPr>
          <w:rFonts w:hint="eastAsia" w:cs="宋体" w:asciiTheme="minorEastAsia" w:hAnsiTheme="minorEastAsia" w:eastAsiaTheme="minorEastAsia"/>
          <w:bCs/>
          <w:sz w:val="28"/>
          <w:szCs w:val="28"/>
        </w:rPr>
        <w:t>。</w:t>
      </w:r>
    </w:p>
    <w:p>
      <w:pPr>
        <w:pStyle w:val="8"/>
        <w:widowControl w:val="0"/>
        <w:adjustRightInd/>
        <w:snapToGrid/>
        <w:spacing w:after="0" w:line="360" w:lineRule="auto"/>
        <w:ind w:firstLine="560"/>
        <w:rPr>
          <w:rFonts w:cs="宋体" w:asciiTheme="minorEastAsia" w:hAnsiTheme="minorEastAsia" w:eastAsiaTheme="minorEastAsia"/>
          <w:bCs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50D"/>
    <w:rsid w:val="00040004"/>
    <w:rsid w:val="00042538"/>
    <w:rsid w:val="00055661"/>
    <w:rsid w:val="00082D48"/>
    <w:rsid w:val="000938DD"/>
    <w:rsid w:val="000A0CA7"/>
    <w:rsid w:val="001222D6"/>
    <w:rsid w:val="00125D84"/>
    <w:rsid w:val="00172E28"/>
    <w:rsid w:val="00177A30"/>
    <w:rsid w:val="0019375F"/>
    <w:rsid w:val="001A3865"/>
    <w:rsid w:val="00202314"/>
    <w:rsid w:val="002200E3"/>
    <w:rsid w:val="00230B9E"/>
    <w:rsid w:val="00291021"/>
    <w:rsid w:val="002B0803"/>
    <w:rsid w:val="002B74C3"/>
    <w:rsid w:val="00307E87"/>
    <w:rsid w:val="003170A5"/>
    <w:rsid w:val="00337CB8"/>
    <w:rsid w:val="0036038C"/>
    <w:rsid w:val="0036766C"/>
    <w:rsid w:val="003A4B99"/>
    <w:rsid w:val="003B2806"/>
    <w:rsid w:val="003E0040"/>
    <w:rsid w:val="003E250F"/>
    <w:rsid w:val="004013D9"/>
    <w:rsid w:val="00405784"/>
    <w:rsid w:val="00407984"/>
    <w:rsid w:val="00441052"/>
    <w:rsid w:val="0044628E"/>
    <w:rsid w:val="004575A4"/>
    <w:rsid w:val="004618D6"/>
    <w:rsid w:val="004726F0"/>
    <w:rsid w:val="00477FF1"/>
    <w:rsid w:val="004E750D"/>
    <w:rsid w:val="005B5119"/>
    <w:rsid w:val="005F72F2"/>
    <w:rsid w:val="005F7B81"/>
    <w:rsid w:val="00666FE8"/>
    <w:rsid w:val="00687421"/>
    <w:rsid w:val="006B043B"/>
    <w:rsid w:val="006E3CE2"/>
    <w:rsid w:val="00810EAE"/>
    <w:rsid w:val="00833F3A"/>
    <w:rsid w:val="00852A74"/>
    <w:rsid w:val="008619BB"/>
    <w:rsid w:val="008620BA"/>
    <w:rsid w:val="009139C0"/>
    <w:rsid w:val="00937B27"/>
    <w:rsid w:val="00983899"/>
    <w:rsid w:val="009C478A"/>
    <w:rsid w:val="00A47A24"/>
    <w:rsid w:val="00A51980"/>
    <w:rsid w:val="00A6121C"/>
    <w:rsid w:val="00A75C19"/>
    <w:rsid w:val="00AC0AA3"/>
    <w:rsid w:val="00AD174E"/>
    <w:rsid w:val="00AD1DD7"/>
    <w:rsid w:val="00AE768B"/>
    <w:rsid w:val="00B220D7"/>
    <w:rsid w:val="00B27608"/>
    <w:rsid w:val="00B34830"/>
    <w:rsid w:val="00B941C0"/>
    <w:rsid w:val="00BA7922"/>
    <w:rsid w:val="00C126F8"/>
    <w:rsid w:val="00C13A37"/>
    <w:rsid w:val="00C15E4C"/>
    <w:rsid w:val="00C5574D"/>
    <w:rsid w:val="00C5731D"/>
    <w:rsid w:val="00C67155"/>
    <w:rsid w:val="00C77745"/>
    <w:rsid w:val="00C919DB"/>
    <w:rsid w:val="00D47CC1"/>
    <w:rsid w:val="00D56526"/>
    <w:rsid w:val="00D9182D"/>
    <w:rsid w:val="00DB332F"/>
    <w:rsid w:val="00DD5C81"/>
    <w:rsid w:val="00DE4DAA"/>
    <w:rsid w:val="00EA16E5"/>
    <w:rsid w:val="00EA1C06"/>
    <w:rsid w:val="00EA63D9"/>
    <w:rsid w:val="00EB57ED"/>
    <w:rsid w:val="00EE644F"/>
    <w:rsid w:val="00EF2D30"/>
    <w:rsid w:val="00EF5A27"/>
    <w:rsid w:val="00F043B7"/>
    <w:rsid w:val="00F340DB"/>
    <w:rsid w:val="00F536FF"/>
    <w:rsid w:val="00FA3CF2"/>
    <w:rsid w:val="27CD4F1A"/>
    <w:rsid w:val="2BFE8E77"/>
    <w:rsid w:val="2F9634D7"/>
    <w:rsid w:val="372ECA57"/>
    <w:rsid w:val="37FEEB8C"/>
    <w:rsid w:val="3BED1680"/>
    <w:rsid w:val="4FBCB2CB"/>
    <w:rsid w:val="565F667F"/>
    <w:rsid w:val="5B7FAFA3"/>
    <w:rsid w:val="5E9B0A8C"/>
    <w:rsid w:val="5ED7EABD"/>
    <w:rsid w:val="5FE129AC"/>
    <w:rsid w:val="5FFBE106"/>
    <w:rsid w:val="6BEC26CB"/>
    <w:rsid w:val="6D5EFEC4"/>
    <w:rsid w:val="6FE7DF93"/>
    <w:rsid w:val="6FF7191F"/>
    <w:rsid w:val="72FF916A"/>
    <w:rsid w:val="77FD334E"/>
    <w:rsid w:val="77FFD80D"/>
    <w:rsid w:val="7A9D3531"/>
    <w:rsid w:val="7BF70BBB"/>
    <w:rsid w:val="7CFBA8C2"/>
    <w:rsid w:val="7CFF8B1A"/>
    <w:rsid w:val="7D052115"/>
    <w:rsid w:val="7D79B178"/>
    <w:rsid w:val="7DD3CB74"/>
    <w:rsid w:val="7F9EDCE5"/>
    <w:rsid w:val="7FFD91F3"/>
    <w:rsid w:val="7FFFD579"/>
    <w:rsid w:val="7FFFD916"/>
    <w:rsid w:val="B7D9EEBC"/>
    <w:rsid w:val="B7EBD06D"/>
    <w:rsid w:val="B992791E"/>
    <w:rsid w:val="BADEC958"/>
    <w:rsid w:val="BDFE1FDC"/>
    <w:rsid w:val="BEEFED5D"/>
    <w:rsid w:val="BF29A4CD"/>
    <w:rsid w:val="BFDDD4A9"/>
    <w:rsid w:val="C97BDB06"/>
    <w:rsid w:val="D70BF189"/>
    <w:rsid w:val="DABFBBD9"/>
    <w:rsid w:val="DFDF14A3"/>
    <w:rsid w:val="E4D4A121"/>
    <w:rsid w:val="E7EE514C"/>
    <w:rsid w:val="EEFF57E6"/>
    <w:rsid w:val="EFE9652A"/>
    <w:rsid w:val="F1FDBB40"/>
    <w:rsid w:val="F5FE48CA"/>
    <w:rsid w:val="F7E502E4"/>
    <w:rsid w:val="F7F71F1C"/>
    <w:rsid w:val="F7FE83C3"/>
    <w:rsid w:val="F8DF3015"/>
    <w:rsid w:val="FABFCF97"/>
    <w:rsid w:val="FAFF6A0D"/>
    <w:rsid w:val="FBEE34B2"/>
    <w:rsid w:val="FCEFFB0C"/>
    <w:rsid w:val="FDAEC62D"/>
    <w:rsid w:val="FF9D659C"/>
    <w:rsid w:val="FFD2F164"/>
    <w:rsid w:val="FFFF8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paragraph" w:customStyle="1" w:styleId="8">
    <w:name w:val="列出段落1"/>
    <w:basedOn w:val="1"/>
    <w:qFormat/>
    <w:uiPriority w:val="34"/>
    <w:pPr>
      <w:ind w:firstLine="420" w:firstLineChars="200"/>
    </w:pPr>
  </w:style>
  <w:style w:type="paragraph" w:customStyle="1" w:styleId="9">
    <w:name w:val="列出段落2"/>
    <w:basedOn w:val="1"/>
    <w:qFormat/>
    <w:uiPriority w:val="34"/>
    <w:pPr>
      <w:ind w:firstLine="420" w:firstLineChars="200"/>
    </w:pPr>
  </w:style>
  <w:style w:type="character" w:customStyle="1" w:styleId="10">
    <w:name w:val="font61"/>
    <w:basedOn w:val="5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01"/>
    <w:basedOn w:val="5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2">
    <w:name w:val="font71"/>
    <w:basedOn w:val="5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3">
    <w:name w:val="font21"/>
    <w:basedOn w:val="5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319</Words>
  <Characters>1821</Characters>
  <Lines>15</Lines>
  <Paragraphs>4</Paragraphs>
  <TotalTime>3</TotalTime>
  <ScaleCrop>false</ScaleCrop>
  <LinksUpToDate>false</LinksUpToDate>
  <CharactersWithSpaces>2136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2019-11-22T15:58:00Z</dcterms:created>
  <dc:creator>wayne</dc:creator>
  <cp:lastModifiedBy>Administrator</cp:lastModifiedBy>
  <dcterms:modified xsi:type="dcterms:W3CDTF">2021-09-14T02:04:42Z</dcterms:modified>
  <cp:revision>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BE1E1526AEB143D0B6501B7E19174AEB</vt:lpwstr>
  </property>
</Properties>
</file>