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60"/>
        <w:rPr>
          <w:rFonts w:ascii="宋体" w:hAnsi="宋体" w:cs="宋体"/>
          <w:color w:val="auto"/>
          <w:sz w:val="28"/>
          <w:szCs w:val="28"/>
          <w:highlight w:val="none"/>
        </w:rPr>
      </w:pPr>
    </w:p>
    <w:p>
      <w:pPr>
        <w:spacing w:line="360" w:lineRule="auto"/>
        <w:ind w:firstLine="560" w:firstLineChars="200"/>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广西艺术学院图书馆2024年《中国历代绘画大系》系列图册与文献采购</w:t>
      </w:r>
      <w:r>
        <w:rPr>
          <w:rFonts w:hint="eastAsia" w:ascii="宋体" w:hAnsi="宋体" w:cs="宋体"/>
          <w:color w:val="auto"/>
          <w:sz w:val="28"/>
          <w:szCs w:val="28"/>
          <w:highlight w:val="none"/>
          <w:lang w:val="en-US" w:eastAsia="zh-CN"/>
        </w:rPr>
        <w:t>需求</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一、项目基本情况</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1、采购单位：广西艺术学院图书馆</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2、项目名称：广西艺术学院图书馆2024年《中国历代绘画大系》系列图册与文献采购项目</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3、采购方式：指定书目招标采购</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4、采购内容：《中国历代绘画大系》部分图册与文献（详细书目详见附件</w:t>
      </w:r>
      <w:bookmarkStart w:id="0" w:name="_GoBack"/>
      <w:bookmarkEnd w:id="0"/>
      <w:r>
        <w:rPr>
          <w:rFonts w:hint="eastAsia" w:ascii="宋体" w:hAnsi="宋体" w:cs="宋体"/>
          <w:color w:val="auto"/>
          <w:sz w:val="28"/>
          <w:szCs w:val="28"/>
          <w:highlight w:val="none"/>
        </w:rPr>
        <w:t>）。</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5、采购总金额预算：人民币13.428万元（实洋）</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6、中标商评定办法：报价人满足相关资质和其他各项需求的前提下，按采购方指定的书目及要求提供书目总报价。</w:t>
      </w:r>
      <w:r>
        <w:rPr>
          <w:rFonts w:hint="eastAsia" w:ascii="宋体" w:hAnsi="宋体" w:cs="宋体"/>
          <w:bCs/>
          <w:color w:val="auto"/>
          <w:sz w:val="28"/>
          <w:szCs w:val="28"/>
          <w:highlight w:val="none"/>
        </w:rPr>
        <w:t>报价是履行合同的最终价格报价，应包含货物价款、运输、税费等一切费用的总和，采购人不再支付其他费用。</w:t>
      </w:r>
      <w:r>
        <w:rPr>
          <w:rFonts w:hint="eastAsia" w:ascii="宋体" w:hAnsi="宋体" w:cs="宋体"/>
          <w:color w:val="auto"/>
          <w:sz w:val="28"/>
          <w:szCs w:val="28"/>
          <w:highlight w:val="none"/>
        </w:rPr>
        <w:t>采购方将综合考量报价人的相关资质和具体报价，选取总报价最低的一家确定为最终的供应商。</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二、供货期限及地点</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1、供货期限：自合同签订之日起的十五个工作日内应全部供货完毕</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2、交货地点：广西艺术学院图书馆 </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付款方式：采购方发出订单，经双方确认无误后，待服务完成后以实际验收合格的图书金额作为付款的依据，供应商按实际图书金额开具符合国家财税法律规章制度要求的正式发票，采购方在收到符合要求的正式发票后，十五个工作日内付清结算款。</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三、服务需求</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1、采购要求</w:t>
      </w:r>
      <w:r>
        <w:rPr>
          <w:rFonts w:hint="eastAsia" w:ascii="宋体" w:hAnsi="宋体" w:cs="宋体"/>
          <w:color w:val="auto"/>
          <w:sz w:val="28"/>
          <w:szCs w:val="28"/>
          <w:highlight w:val="none"/>
        </w:rPr>
        <w:tab/>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供应商应根据采购方给出的指定书目，提供与书目相符且符合《出版管理条例》等相关法律法规要求，正规出版机构出版的正式出版物。所供应图书的版本与进货来源合法合规，并对所供应的图书版本、知识产权、进货来源承担相应的法律责任。不得有任何低劣、淫秽、反动内容的图书，否则视为违约，采购方有权终止合同。</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2）凡是印刷图文不清、污损、缺页、倒页、缺附件等质量不合格的，以及与订书单不符(包括重发)的，无论是否已作前期加工，一律予以退货，由此造成的损失及费用全部由供应商承担。</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3）所有图书的品种均由采购方决定，供应商不得自行调配。</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2、物流与图书配送要求</w:t>
      </w:r>
      <w:r>
        <w:rPr>
          <w:rFonts w:hint="eastAsia" w:ascii="宋体" w:hAnsi="宋体" w:cs="宋体"/>
          <w:color w:val="auto"/>
          <w:sz w:val="28"/>
          <w:szCs w:val="28"/>
          <w:highlight w:val="none"/>
        </w:rPr>
        <w:tab/>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供应商在图书发运前对其进行满足于运输距离、防潮、防霉、防破损装卸要求以及按采购方要求包装，以保证图书安全快捷到达采购方指定地点，发货前应提前一天通知采购方。并按照采购方工作人员要求将货物按顺序排列到指定地点放置，现场验收。随书提供与该批图书数量、品种、价格相符的汇总单及详细的送书清单，一式两份。</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2）实际操作过程出现新问题，按采购方要求协商解决。</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以上所产生的全部费用应由供应商承担。</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3、违约责任：</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如供应商超过订单总数10%不能供货（能够提供出版社尚未出版证明的不计入未到图书），又无补救措施，采购方可视其为不具备供货条件，可随时提出终止供货要求，供应商需按未到图书码洋的20%支付违约金。</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2）违约金由采购方从图书结算款中扣除，不足部分由供应商继续承担，由此引起的一切后果均由供货商承担。</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四、资质及技术要求</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1、本项目报价人须是在中华人民共和国境内注册，能够独立承担民事责任的企业法人或其他组织。</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符合《中华人民共和国政府采购法》第二十二条规定；有良好的商业信誉，未在“信用中国”网站、中国政府采购网等渠道列入失信被执行人、重大税收违法案件当事人名单、政府采购严重违法失信行为记录名单。</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3、具有有效的新闻出版行政部门颁发的，在有效期内的《出版物经营许可证》。</w:t>
      </w:r>
    </w:p>
    <w:p>
      <w:pPr>
        <w:spacing w:line="360" w:lineRule="auto"/>
        <w:ind w:firstLine="560" w:firstLineChars="200"/>
        <w:rPr>
          <w:rFonts w:hint="eastAsia" w:ascii="宋体" w:hAnsi="宋体" w:cs="宋体"/>
          <w:color w:val="auto"/>
          <w:sz w:val="28"/>
          <w:szCs w:val="28"/>
          <w:highlight w:val="none"/>
        </w:rPr>
      </w:pPr>
    </w:p>
    <w:p>
      <w:pPr>
        <w:spacing w:line="360" w:lineRule="auto"/>
        <w:ind w:firstLine="560" w:firstLineChars="200"/>
        <w:rPr>
          <w:rFonts w:hint="eastAsia" w:ascii="宋体" w:hAnsi="宋体" w:cs="宋体"/>
          <w:color w:val="auto"/>
          <w:sz w:val="28"/>
          <w:szCs w:val="28"/>
          <w:highlight w:val="none"/>
        </w:rPr>
      </w:pPr>
    </w:p>
    <w:p>
      <w:pPr>
        <w:spacing w:line="36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附件：“中国历代绘画大系”采购目录</w:t>
      </w:r>
    </w:p>
    <w:p>
      <w:pPr>
        <w:spacing w:line="360" w:lineRule="auto"/>
        <w:ind w:firstLine="560" w:firstLineChars="200"/>
        <w:rPr>
          <w:rFonts w:hint="eastAsia" w:ascii="宋体" w:hAnsi="宋体" w:cs="宋体"/>
          <w:color w:val="auto"/>
          <w:sz w:val="28"/>
          <w:szCs w:val="28"/>
          <w:highlight w:val="none"/>
        </w:rPr>
      </w:pPr>
    </w:p>
    <w:tbl>
      <w:tblPr>
        <w:tblStyle w:val="8"/>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196"/>
        <w:gridCol w:w="3114"/>
        <w:gridCol w:w="2209"/>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3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8"/>
                <w:szCs w:val="28"/>
                <w:u w:val="none"/>
              </w:rPr>
            </w:pPr>
            <w:r>
              <w:rPr>
                <w:rStyle w:val="16"/>
                <w:rFonts w:eastAsia="等线"/>
                <w:lang w:val="en-US" w:eastAsia="zh-CN" w:bidi="ar"/>
              </w:rPr>
              <w:t>“</w:t>
            </w:r>
            <w:r>
              <w:rPr>
                <w:rStyle w:val="17"/>
                <w:lang w:val="en-US" w:eastAsia="zh-CN" w:bidi="ar"/>
              </w:rPr>
              <w:t>中国历代绘画大系</w:t>
            </w:r>
            <w:r>
              <w:rPr>
                <w:rStyle w:val="18"/>
                <w:lang w:val="en-US" w:eastAsia="zh-CN" w:bidi="ar"/>
              </w:rPr>
              <w:t>”</w:t>
            </w:r>
            <w:r>
              <w:rPr>
                <w:rStyle w:val="17"/>
                <w:lang w:val="en-US" w:eastAsia="zh-CN" w:bidi="ar"/>
              </w:rPr>
              <w:t>系列图书——明画全集</w:t>
            </w:r>
          </w:p>
        </w:tc>
        <w:tc>
          <w:tcPr>
            <w:tcW w:w="1305" w:type="dxa"/>
            <w:tcBorders>
              <w:top w:val="nil"/>
              <w:left w:val="nil"/>
              <w:bottom w:val="nil"/>
              <w:right w:val="nil"/>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按出版先后顺序排序</w:t>
            </w:r>
          </w:p>
        </w:tc>
        <w:tc>
          <w:tcPr>
            <w:tcW w:w="3135" w:type="dxa"/>
            <w:tcBorders>
              <w:top w:val="nil"/>
              <w:left w:val="nil"/>
              <w:bottom w:val="nil"/>
              <w:right w:val="nil"/>
            </w:tcBorders>
            <w:shd w:val="clear" w:color="auto" w:fill="auto"/>
            <w:vAlign w:val="center"/>
          </w:tcPr>
          <w:p>
            <w:pPr>
              <w:rPr>
                <w:rFonts w:hint="default" w:ascii="Times New Roman" w:hAnsi="Times New Roman" w:eastAsia="等线" w:cs="Times New Roman"/>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等线" w:cs="Times New Roman"/>
                <w:b/>
                <w:bCs/>
                <w:i w:val="0"/>
                <w:iCs w:val="0"/>
                <w:color w:val="000000"/>
                <w:sz w:val="22"/>
                <w:szCs w:val="22"/>
                <w:u w:val="none"/>
              </w:rPr>
            </w:pPr>
            <w:r>
              <w:rPr>
                <w:rStyle w:val="20"/>
                <w:lang w:val="en-US" w:eastAsia="zh-CN" w:bidi="ar"/>
              </w:rPr>
              <w:t>书号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Style w:val="20"/>
                <w:lang w:val="en-US" w:eastAsia="zh-CN" w:bidi="ar"/>
              </w:rPr>
              <w:t>书名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出版社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978-7-308-21807-8</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第一卷</w:t>
            </w:r>
            <w:r>
              <w:rPr>
                <w:rStyle w:val="21"/>
                <w:rFonts w:eastAsia="等线"/>
                <w:lang w:val="en-US" w:eastAsia="zh-CN" w:bidi="ar"/>
              </w:rPr>
              <w:t>.</w:t>
            </w:r>
            <w:r>
              <w:rPr>
                <w:rStyle w:val="19"/>
                <w:lang w:val="en-US" w:eastAsia="zh-CN" w:bidi="ar"/>
              </w:rPr>
              <w:t>第一册</w:t>
            </w:r>
            <w:r>
              <w:rPr>
                <w:rStyle w:val="21"/>
                <w:rFonts w:eastAsia="等线"/>
                <w:lang w:val="en-US" w:eastAsia="zh-CN" w:bidi="ar"/>
              </w:rPr>
              <w:t>.</w:t>
            </w:r>
            <w:r>
              <w:rPr>
                <w:rStyle w:val="19"/>
                <w:lang w:val="en-US" w:eastAsia="zh-CN" w:bidi="ar"/>
              </w:rPr>
              <w:t>边景昭、李在等（明宫廷画家）</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978-7-308-21808-5</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第一卷</w:t>
            </w:r>
            <w:r>
              <w:rPr>
                <w:rStyle w:val="21"/>
                <w:rFonts w:eastAsia="等线"/>
                <w:lang w:val="en-US" w:eastAsia="zh-CN" w:bidi="ar"/>
              </w:rPr>
              <w:t>.</w:t>
            </w:r>
            <w:r>
              <w:rPr>
                <w:rStyle w:val="19"/>
                <w:lang w:val="en-US" w:eastAsia="zh-CN" w:bidi="ar"/>
              </w:rPr>
              <w:t>第二册</w:t>
            </w:r>
            <w:r>
              <w:rPr>
                <w:rStyle w:val="21"/>
                <w:rFonts w:eastAsia="等线"/>
                <w:lang w:val="en-US" w:eastAsia="zh-CN" w:bidi="ar"/>
              </w:rPr>
              <w:t>.</w:t>
            </w:r>
            <w:r>
              <w:rPr>
                <w:rStyle w:val="19"/>
                <w:lang w:val="en-US" w:eastAsia="zh-CN" w:bidi="ar"/>
              </w:rPr>
              <w:t>周文靖、林良等（明宫廷画家）</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978-7-308-21809-2</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第一卷</w:t>
            </w:r>
            <w:r>
              <w:rPr>
                <w:rStyle w:val="21"/>
                <w:rFonts w:eastAsia="等线"/>
                <w:lang w:val="en-US" w:eastAsia="zh-CN" w:bidi="ar"/>
              </w:rPr>
              <w:t>.</w:t>
            </w:r>
            <w:r>
              <w:rPr>
                <w:rStyle w:val="19"/>
                <w:lang w:val="en-US" w:eastAsia="zh-CN" w:bidi="ar"/>
              </w:rPr>
              <w:t>第三册</w:t>
            </w:r>
            <w:r>
              <w:rPr>
                <w:rStyle w:val="21"/>
                <w:rFonts w:eastAsia="等线"/>
                <w:lang w:val="en-US" w:eastAsia="zh-CN" w:bidi="ar"/>
              </w:rPr>
              <w:t>.</w:t>
            </w:r>
            <w:r>
              <w:rPr>
                <w:rStyle w:val="19"/>
                <w:lang w:val="en-US" w:eastAsia="zh-CN" w:bidi="ar"/>
              </w:rPr>
              <w:t>刘俊、郭诩等（明宫廷画家）</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978-7-308-21810-8</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第一卷</w:t>
            </w:r>
            <w:r>
              <w:rPr>
                <w:rStyle w:val="21"/>
                <w:rFonts w:eastAsia="等线"/>
                <w:lang w:val="en-US" w:eastAsia="zh-CN" w:bidi="ar"/>
              </w:rPr>
              <w:t>.</w:t>
            </w:r>
            <w:r>
              <w:rPr>
                <w:rStyle w:val="19"/>
                <w:lang w:val="en-US" w:eastAsia="zh-CN" w:bidi="ar"/>
              </w:rPr>
              <w:t>第四册</w:t>
            </w:r>
            <w:r>
              <w:rPr>
                <w:rStyle w:val="21"/>
                <w:rFonts w:eastAsia="等线"/>
                <w:lang w:val="en-US" w:eastAsia="zh-CN" w:bidi="ar"/>
              </w:rPr>
              <w:t>.</w:t>
            </w:r>
            <w:r>
              <w:rPr>
                <w:rStyle w:val="19"/>
                <w:lang w:val="en-US" w:eastAsia="zh-CN" w:bidi="ar"/>
              </w:rPr>
              <w:t>吕纪（明宫廷画家）</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978-7-308-21811-5</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第一卷</w:t>
            </w:r>
            <w:r>
              <w:rPr>
                <w:rStyle w:val="21"/>
                <w:rFonts w:eastAsia="等线"/>
                <w:lang w:val="en-US" w:eastAsia="zh-CN" w:bidi="ar"/>
              </w:rPr>
              <w:t>.</w:t>
            </w:r>
            <w:r>
              <w:rPr>
                <w:rStyle w:val="19"/>
                <w:lang w:val="en-US" w:eastAsia="zh-CN" w:bidi="ar"/>
              </w:rPr>
              <w:t>第五册</w:t>
            </w:r>
            <w:r>
              <w:rPr>
                <w:rStyle w:val="21"/>
                <w:rFonts w:eastAsia="等线"/>
                <w:lang w:val="en-US" w:eastAsia="zh-CN" w:bidi="ar"/>
              </w:rPr>
              <w:t>.</w:t>
            </w:r>
            <w:r>
              <w:rPr>
                <w:rStyle w:val="19"/>
                <w:lang w:val="en-US" w:eastAsia="zh-CN" w:bidi="ar"/>
              </w:rPr>
              <w:t>王谔、朱端等（明宫廷画家）</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978-7-308-21812-2</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戴进（明浙派画家）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978-7-308-21813-9</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吴伟（明浙派画家）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978-7-308-21814-6</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第二卷</w:t>
            </w:r>
            <w:r>
              <w:rPr>
                <w:rStyle w:val="23"/>
                <w:rFonts w:eastAsia="等线"/>
                <w:lang w:val="en-US" w:eastAsia="zh-CN" w:bidi="ar"/>
              </w:rPr>
              <w:t>.</w:t>
            </w:r>
            <w:r>
              <w:rPr>
                <w:rStyle w:val="22"/>
                <w:lang w:val="en-US" w:eastAsia="zh-CN" w:bidi="ar"/>
              </w:rPr>
              <w:t>第三册</w:t>
            </w:r>
            <w:r>
              <w:rPr>
                <w:rStyle w:val="23"/>
                <w:rFonts w:eastAsia="等线"/>
                <w:lang w:val="en-US" w:eastAsia="zh-CN" w:bidi="ar"/>
              </w:rPr>
              <w:t>.</w:t>
            </w:r>
            <w:r>
              <w:rPr>
                <w:rStyle w:val="22"/>
                <w:lang w:val="en-US" w:eastAsia="zh-CN" w:bidi="ar"/>
              </w:rPr>
              <w:t>王履、史忠等（明浙派画家）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978-7-308-21815-3</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第二卷</w:t>
            </w:r>
            <w:r>
              <w:rPr>
                <w:rStyle w:val="23"/>
                <w:rFonts w:eastAsia="等线"/>
                <w:lang w:val="en-US" w:eastAsia="zh-CN" w:bidi="ar"/>
              </w:rPr>
              <w:t>.</w:t>
            </w:r>
            <w:r>
              <w:rPr>
                <w:rStyle w:val="22"/>
                <w:lang w:val="en-US" w:eastAsia="zh-CN" w:bidi="ar"/>
              </w:rPr>
              <w:t>第四册</w:t>
            </w:r>
            <w:r>
              <w:rPr>
                <w:rStyle w:val="23"/>
                <w:rFonts w:eastAsia="等线"/>
                <w:lang w:val="en-US" w:eastAsia="zh-CN" w:bidi="ar"/>
              </w:rPr>
              <w:t>.</w:t>
            </w:r>
            <w:r>
              <w:rPr>
                <w:rStyle w:val="22"/>
                <w:lang w:val="en-US" w:eastAsia="zh-CN" w:bidi="ar"/>
              </w:rPr>
              <w:t>杜堇、蒋嵩等（明浙派画家）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978-7-308-21816-0</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第二卷</w:t>
            </w:r>
            <w:r>
              <w:rPr>
                <w:rStyle w:val="23"/>
                <w:rFonts w:eastAsia="等线"/>
                <w:lang w:val="en-US" w:eastAsia="zh-CN" w:bidi="ar"/>
              </w:rPr>
              <w:t>.</w:t>
            </w:r>
            <w:r>
              <w:rPr>
                <w:rStyle w:val="22"/>
                <w:lang w:val="en-US" w:eastAsia="zh-CN" w:bidi="ar"/>
              </w:rPr>
              <w:t>第五册</w:t>
            </w:r>
            <w:r>
              <w:rPr>
                <w:rStyle w:val="23"/>
                <w:rFonts w:eastAsia="等线"/>
                <w:lang w:val="en-US" w:eastAsia="zh-CN" w:bidi="ar"/>
              </w:rPr>
              <w:t>.</w:t>
            </w:r>
            <w:r>
              <w:rPr>
                <w:rStyle w:val="22"/>
                <w:lang w:val="en-US" w:eastAsia="zh-CN" w:bidi="ar"/>
              </w:rPr>
              <w:t>张路、朱邦等（明浙派画家）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978-7-308-21817-7</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第二卷</w:t>
            </w:r>
            <w:r>
              <w:rPr>
                <w:rStyle w:val="23"/>
                <w:rFonts w:eastAsia="等线"/>
                <w:lang w:val="en-US" w:eastAsia="zh-CN" w:bidi="ar"/>
              </w:rPr>
              <w:t>.</w:t>
            </w:r>
            <w:r>
              <w:rPr>
                <w:rStyle w:val="22"/>
                <w:lang w:val="en-US" w:eastAsia="zh-CN" w:bidi="ar"/>
              </w:rPr>
              <w:t>第六册</w:t>
            </w:r>
            <w:r>
              <w:rPr>
                <w:rStyle w:val="23"/>
                <w:rFonts w:eastAsia="等线"/>
                <w:lang w:val="en-US" w:eastAsia="zh-CN" w:bidi="ar"/>
              </w:rPr>
              <w:t>.</w:t>
            </w:r>
            <w:r>
              <w:rPr>
                <w:rStyle w:val="22"/>
                <w:lang w:val="en-US" w:eastAsia="zh-CN" w:bidi="ar"/>
              </w:rPr>
              <w:t>吴世恩、张翀等（明浙派画家）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978-7-308-19934-6</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第三卷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夏㫤等（早期文人画家）</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978-7-308-19935-3</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第三卷</w:t>
            </w:r>
            <w:r>
              <w:rPr>
                <w:rStyle w:val="23"/>
                <w:rFonts w:eastAsia="等线"/>
                <w:lang w:val="en-US" w:eastAsia="zh-CN" w:bidi="ar"/>
              </w:rPr>
              <w:t>.</w:t>
            </w:r>
            <w:r>
              <w:rPr>
                <w:rStyle w:val="22"/>
                <w:lang w:val="en-US" w:eastAsia="zh-CN" w:bidi="ar"/>
              </w:rPr>
              <w:t>第三册</w:t>
            </w:r>
            <w:r>
              <w:rPr>
                <w:rStyle w:val="23"/>
                <w:rFonts w:eastAsia="等线"/>
                <w:lang w:val="en-US" w:eastAsia="zh-CN" w:bidi="ar"/>
              </w:rPr>
              <w:t>.</w:t>
            </w:r>
            <w:r>
              <w:rPr>
                <w:rStyle w:val="22"/>
                <w:lang w:val="en-US" w:eastAsia="zh-CN" w:bidi="ar"/>
              </w:rPr>
              <w:t>杜琼、姚绶等（早期文人画家）</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978-7-308-19933-9</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第三卷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王绂等（早期文人画家）</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978-7-308-19131-9</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第四卷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沈周</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978-7-308-19132-6</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第四卷</w:t>
            </w:r>
            <w:r>
              <w:rPr>
                <w:rStyle w:val="23"/>
                <w:rFonts w:eastAsia="等线"/>
                <w:lang w:val="en-US" w:eastAsia="zh-CN" w:bidi="ar"/>
              </w:rPr>
              <w:t>.</w:t>
            </w:r>
            <w:r>
              <w:rPr>
                <w:rStyle w:val="22"/>
                <w:lang w:val="en-US" w:eastAsia="zh-CN" w:bidi="ar"/>
              </w:rPr>
              <w:t>第三册</w:t>
            </w:r>
            <w:r>
              <w:rPr>
                <w:rStyle w:val="23"/>
                <w:rFonts w:eastAsia="等线"/>
                <w:lang w:val="en-US" w:eastAsia="zh-CN" w:bidi="ar"/>
              </w:rPr>
              <w:t>.</w:t>
            </w:r>
            <w:r>
              <w:rPr>
                <w:rStyle w:val="22"/>
                <w:lang w:val="en-US" w:eastAsia="zh-CN" w:bidi="ar"/>
              </w:rPr>
              <w:t>沈周</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978-7-308-19133-3</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第四卷</w:t>
            </w:r>
            <w:r>
              <w:rPr>
                <w:rStyle w:val="23"/>
                <w:rFonts w:eastAsia="等线"/>
                <w:lang w:val="en-US" w:eastAsia="zh-CN" w:bidi="ar"/>
              </w:rPr>
              <w:t>.</w:t>
            </w:r>
            <w:r>
              <w:rPr>
                <w:rStyle w:val="22"/>
                <w:lang w:val="en-US" w:eastAsia="zh-CN" w:bidi="ar"/>
              </w:rPr>
              <w:t>第四册</w:t>
            </w:r>
            <w:r>
              <w:rPr>
                <w:rStyle w:val="23"/>
                <w:rFonts w:eastAsia="等线"/>
                <w:lang w:val="en-US" w:eastAsia="zh-CN" w:bidi="ar"/>
              </w:rPr>
              <w:t>.</w:t>
            </w:r>
            <w:r>
              <w:rPr>
                <w:rStyle w:val="22"/>
                <w:lang w:val="en-US" w:eastAsia="zh-CN" w:bidi="ar"/>
              </w:rPr>
              <w:t>沈周</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978-7-308-19144-9</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第四卷</w:t>
            </w:r>
            <w:r>
              <w:rPr>
                <w:rStyle w:val="23"/>
                <w:rFonts w:eastAsia="等线"/>
                <w:lang w:val="en-US" w:eastAsia="zh-CN" w:bidi="ar"/>
              </w:rPr>
              <w:t>.</w:t>
            </w:r>
            <w:r>
              <w:rPr>
                <w:rStyle w:val="22"/>
                <w:lang w:val="en-US" w:eastAsia="zh-CN" w:bidi="ar"/>
              </w:rPr>
              <w:t>第五册</w:t>
            </w:r>
            <w:r>
              <w:rPr>
                <w:rStyle w:val="23"/>
                <w:rFonts w:eastAsia="等线"/>
                <w:lang w:val="en-US" w:eastAsia="zh-CN" w:bidi="ar"/>
              </w:rPr>
              <w:t>.</w:t>
            </w:r>
            <w:r>
              <w:rPr>
                <w:rStyle w:val="22"/>
                <w:lang w:val="en-US" w:eastAsia="zh-CN" w:bidi="ar"/>
              </w:rPr>
              <w:t>沈周</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978-7-308-19130-2</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第四卷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沈周</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978-7-308-17845-7</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第五卷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文徵明</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978-7-308-17846-4</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第五卷</w:t>
            </w:r>
            <w:r>
              <w:rPr>
                <w:rStyle w:val="23"/>
                <w:rFonts w:eastAsia="等线"/>
                <w:lang w:val="en-US" w:eastAsia="zh-CN" w:bidi="ar"/>
              </w:rPr>
              <w:t>.</w:t>
            </w:r>
            <w:r>
              <w:rPr>
                <w:rStyle w:val="22"/>
                <w:lang w:val="en-US" w:eastAsia="zh-CN" w:bidi="ar"/>
              </w:rPr>
              <w:t>第三册</w:t>
            </w:r>
            <w:r>
              <w:rPr>
                <w:rStyle w:val="23"/>
                <w:rFonts w:eastAsia="等线"/>
                <w:lang w:val="en-US" w:eastAsia="zh-CN" w:bidi="ar"/>
              </w:rPr>
              <w:t>.</w:t>
            </w:r>
            <w:r>
              <w:rPr>
                <w:rStyle w:val="22"/>
                <w:lang w:val="en-US" w:eastAsia="zh-CN" w:bidi="ar"/>
              </w:rPr>
              <w:t>文徵明</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978-7-308-17847-1</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第五卷</w:t>
            </w:r>
            <w:r>
              <w:rPr>
                <w:rStyle w:val="23"/>
                <w:rFonts w:eastAsia="等线"/>
                <w:lang w:val="en-US" w:eastAsia="zh-CN" w:bidi="ar"/>
              </w:rPr>
              <w:t>.</w:t>
            </w:r>
            <w:r>
              <w:rPr>
                <w:rStyle w:val="22"/>
                <w:lang w:val="en-US" w:eastAsia="zh-CN" w:bidi="ar"/>
              </w:rPr>
              <w:t>第四册</w:t>
            </w:r>
            <w:r>
              <w:rPr>
                <w:rStyle w:val="23"/>
                <w:rFonts w:eastAsia="等线"/>
                <w:lang w:val="en-US" w:eastAsia="zh-CN" w:bidi="ar"/>
              </w:rPr>
              <w:t>.</w:t>
            </w:r>
            <w:r>
              <w:rPr>
                <w:rStyle w:val="22"/>
                <w:lang w:val="en-US" w:eastAsia="zh-CN" w:bidi="ar"/>
              </w:rPr>
              <w:t>文徵明</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978-7-308-17844-0</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第五卷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文徵明</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978-7-308-16828-1</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第六卷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唐寅</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978-7-308-16829-8</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第六卷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唐寅</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978-7-308-15536-6</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第七卷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仇英</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978-7-308-16824-3</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第七卷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仇英</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978-7-308-19455-6</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第九卷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陈道复</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978-7-308-19456-3</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第九卷</w:t>
            </w:r>
            <w:r>
              <w:rPr>
                <w:rStyle w:val="23"/>
                <w:rFonts w:eastAsia="等线"/>
                <w:lang w:val="en-US" w:eastAsia="zh-CN" w:bidi="ar"/>
              </w:rPr>
              <w:t>.</w:t>
            </w:r>
            <w:r>
              <w:rPr>
                <w:rStyle w:val="22"/>
                <w:lang w:val="en-US" w:eastAsia="zh-CN" w:bidi="ar"/>
              </w:rPr>
              <w:t>第三册</w:t>
            </w:r>
            <w:r>
              <w:rPr>
                <w:rStyle w:val="23"/>
                <w:rFonts w:eastAsia="等线"/>
                <w:lang w:val="en-US" w:eastAsia="zh-CN" w:bidi="ar"/>
              </w:rPr>
              <w:t>.</w:t>
            </w:r>
            <w:r>
              <w:rPr>
                <w:rStyle w:val="22"/>
                <w:lang w:val="en-US" w:eastAsia="zh-CN" w:bidi="ar"/>
              </w:rPr>
              <w:t>陈道复</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978-7-308-19454-9</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第九卷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陈道复</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978-7-308-16826-7</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徐渭</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978-7-308-16825-0</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第十卷</w:t>
            </w:r>
            <w:r>
              <w:rPr>
                <w:rStyle w:val="23"/>
                <w:rFonts w:eastAsia="等线"/>
                <w:lang w:val="en-US" w:eastAsia="zh-CN" w:bidi="ar"/>
              </w:rPr>
              <w:t>.</w:t>
            </w:r>
            <w:r>
              <w:rPr>
                <w:rStyle w:val="22"/>
                <w:lang w:val="en-US" w:eastAsia="zh-CN" w:bidi="ar"/>
              </w:rPr>
              <w:t>第三册</w:t>
            </w:r>
            <w:r>
              <w:rPr>
                <w:rStyle w:val="23"/>
                <w:rFonts w:eastAsia="等线"/>
                <w:lang w:val="en-US" w:eastAsia="zh-CN" w:bidi="ar"/>
              </w:rPr>
              <w:t>.</w:t>
            </w:r>
            <w:r>
              <w:rPr>
                <w:rStyle w:val="22"/>
                <w:lang w:val="en-US" w:eastAsia="zh-CN" w:bidi="ar"/>
              </w:rPr>
              <w:t>徐渭</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978-7-308-16827-4</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徐渭</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978-7-308-19936-0</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第十二卷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宋旭、顾正谊（松江画家）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978-7-308-19937-7</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第十二卷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孙克弘、莫是龙（松江画家）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978-7-308-19938-4</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第十二卷</w:t>
            </w:r>
            <w:r>
              <w:rPr>
                <w:rStyle w:val="23"/>
                <w:rFonts w:eastAsia="等线"/>
                <w:lang w:val="en-US" w:eastAsia="zh-CN" w:bidi="ar"/>
              </w:rPr>
              <w:t>.</w:t>
            </w:r>
            <w:r>
              <w:rPr>
                <w:rStyle w:val="22"/>
                <w:lang w:val="en-US" w:eastAsia="zh-CN" w:bidi="ar"/>
              </w:rPr>
              <w:t>第三册</w:t>
            </w:r>
            <w:r>
              <w:rPr>
                <w:rStyle w:val="23"/>
                <w:rFonts w:eastAsia="等线"/>
                <w:lang w:val="en-US" w:eastAsia="zh-CN" w:bidi="ar"/>
              </w:rPr>
              <w:t>.</w:t>
            </w:r>
            <w:r>
              <w:rPr>
                <w:rStyle w:val="22"/>
                <w:lang w:val="en-US" w:eastAsia="zh-CN" w:bidi="ar"/>
              </w:rPr>
              <w:t>陈继儒、赵左（松江画家）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978-7-308-19939-1</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第十二卷</w:t>
            </w:r>
            <w:r>
              <w:rPr>
                <w:rStyle w:val="23"/>
                <w:rFonts w:eastAsia="等线"/>
                <w:lang w:val="en-US" w:eastAsia="zh-CN" w:bidi="ar"/>
              </w:rPr>
              <w:t>.</w:t>
            </w:r>
            <w:r>
              <w:rPr>
                <w:rStyle w:val="22"/>
                <w:lang w:val="en-US" w:eastAsia="zh-CN" w:bidi="ar"/>
              </w:rPr>
              <w:t>第四册</w:t>
            </w:r>
            <w:r>
              <w:rPr>
                <w:rStyle w:val="23"/>
                <w:rFonts w:eastAsia="等线"/>
                <w:lang w:val="en-US" w:eastAsia="zh-CN" w:bidi="ar"/>
              </w:rPr>
              <w:t>.</w:t>
            </w:r>
            <w:r>
              <w:rPr>
                <w:rStyle w:val="22"/>
                <w:lang w:val="en-US" w:eastAsia="zh-CN" w:bidi="ar"/>
              </w:rPr>
              <w:t>宋懋晋、李流芳（松江画家）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978-7-308-19940-7</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第十二卷</w:t>
            </w:r>
            <w:r>
              <w:rPr>
                <w:rStyle w:val="23"/>
                <w:rFonts w:eastAsia="等线"/>
                <w:lang w:val="en-US" w:eastAsia="zh-CN" w:bidi="ar"/>
              </w:rPr>
              <w:t>.</w:t>
            </w:r>
            <w:r>
              <w:rPr>
                <w:rStyle w:val="22"/>
                <w:lang w:val="en-US" w:eastAsia="zh-CN" w:bidi="ar"/>
              </w:rPr>
              <w:t>第五册</w:t>
            </w:r>
            <w:r>
              <w:rPr>
                <w:rStyle w:val="23"/>
                <w:rFonts w:eastAsia="等线"/>
                <w:lang w:val="en-US" w:eastAsia="zh-CN" w:bidi="ar"/>
              </w:rPr>
              <w:t>.</w:t>
            </w:r>
            <w:r>
              <w:rPr>
                <w:rStyle w:val="22"/>
                <w:lang w:val="en-US" w:eastAsia="zh-CN" w:bidi="ar"/>
              </w:rPr>
              <w:t>沈士充（松江画家）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978-7-308-20699-0</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第十二卷</w:t>
            </w:r>
            <w:r>
              <w:rPr>
                <w:rStyle w:val="23"/>
                <w:rFonts w:eastAsia="等线"/>
                <w:lang w:val="en-US" w:eastAsia="zh-CN" w:bidi="ar"/>
              </w:rPr>
              <w:t>.</w:t>
            </w:r>
            <w:r>
              <w:rPr>
                <w:rStyle w:val="22"/>
                <w:lang w:val="en-US" w:eastAsia="zh-CN" w:bidi="ar"/>
              </w:rPr>
              <w:t>第六册</w:t>
            </w:r>
            <w:r>
              <w:rPr>
                <w:rStyle w:val="23"/>
                <w:rFonts w:eastAsia="等线"/>
                <w:lang w:val="en-US" w:eastAsia="zh-CN" w:bidi="ar"/>
              </w:rPr>
              <w:t>.</w:t>
            </w:r>
            <w:r>
              <w:rPr>
                <w:rStyle w:val="22"/>
                <w:lang w:val="en-US" w:eastAsia="zh-CN" w:bidi="ar"/>
              </w:rPr>
              <w:t>程嘉燧、卞文瑜等（松江画家）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978-7-308-21818-4</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第十三卷</w:t>
            </w:r>
            <w:r>
              <w:rPr>
                <w:rStyle w:val="21"/>
                <w:rFonts w:eastAsia="等线"/>
                <w:lang w:val="en-US" w:eastAsia="zh-CN" w:bidi="ar"/>
              </w:rPr>
              <w:t>.</w:t>
            </w:r>
            <w:r>
              <w:rPr>
                <w:rStyle w:val="19"/>
                <w:lang w:val="en-US" w:eastAsia="zh-CN" w:bidi="ar"/>
              </w:rPr>
              <w:t>第一册</w:t>
            </w:r>
            <w:r>
              <w:rPr>
                <w:rStyle w:val="21"/>
                <w:rFonts w:eastAsia="等线"/>
                <w:lang w:val="en-US" w:eastAsia="zh-CN" w:bidi="ar"/>
              </w:rPr>
              <w:t>.</w:t>
            </w:r>
            <w:r>
              <w:rPr>
                <w:rStyle w:val="19"/>
                <w:lang w:val="en-US" w:eastAsia="zh-CN" w:bidi="ar"/>
              </w:rPr>
              <w:t>蓝瑛（蓝瑛卷）</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978-7-308-21819-1</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第十三卷</w:t>
            </w:r>
            <w:r>
              <w:rPr>
                <w:rStyle w:val="21"/>
                <w:rFonts w:eastAsia="等线"/>
                <w:lang w:val="en-US" w:eastAsia="zh-CN" w:bidi="ar"/>
              </w:rPr>
              <w:t>.</w:t>
            </w:r>
            <w:r>
              <w:rPr>
                <w:rStyle w:val="19"/>
                <w:lang w:val="en-US" w:eastAsia="zh-CN" w:bidi="ar"/>
              </w:rPr>
              <w:t>第二册</w:t>
            </w:r>
            <w:r>
              <w:rPr>
                <w:rStyle w:val="21"/>
                <w:rFonts w:eastAsia="等线"/>
                <w:lang w:val="en-US" w:eastAsia="zh-CN" w:bidi="ar"/>
              </w:rPr>
              <w:t>.</w:t>
            </w:r>
            <w:r>
              <w:rPr>
                <w:rStyle w:val="19"/>
                <w:lang w:val="en-US" w:eastAsia="zh-CN" w:bidi="ar"/>
              </w:rPr>
              <w:t>蓝瑛（蓝瑛卷）</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978-7-308-21820-7</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第十三卷</w:t>
            </w:r>
            <w:r>
              <w:rPr>
                <w:rStyle w:val="21"/>
                <w:rFonts w:eastAsia="等线"/>
                <w:lang w:val="en-US" w:eastAsia="zh-CN" w:bidi="ar"/>
              </w:rPr>
              <w:t>.</w:t>
            </w:r>
            <w:r>
              <w:rPr>
                <w:rStyle w:val="19"/>
                <w:lang w:val="en-US" w:eastAsia="zh-CN" w:bidi="ar"/>
              </w:rPr>
              <w:t>第三册</w:t>
            </w:r>
            <w:r>
              <w:rPr>
                <w:rStyle w:val="21"/>
                <w:rFonts w:eastAsia="等线"/>
                <w:lang w:val="en-US" w:eastAsia="zh-CN" w:bidi="ar"/>
              </w:rPr>
              <w:t>.</w:t>
            </w:r>
            <w:r>
              <w:rPr>
                <w:rStyle w:val="19"/>
                <w:lang w:val="en-US" w:eastAsia="zh-CN" w:bidi="ar"/>
              </w:rPr>
              <w:t>蓝瑛（蓝瑛卷）</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978-7-308-21821-4</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第十三卷</w:t>
            </w:r>
            <w:r>
              <w:rPr>
                <w:rStyle w:val="21"/>
                <w:rFonts w:eastAsia="等线"/>
                <w:lang w:val="en-US" w:eastAsia="zh-CN" w:bidi="ar"/>
              </w:rPr>
              <w:t>.</w:t>
            </w:r>
            <w:r>
              <w:rPr>
                <w:rStyle w:val="19"/>
                <w:lang w:val="en-US" w:eastAsia="zh-CN" w:bidi="ar"/>
              </w:rPr>
              <w:t>第四册</w:t>
            </w:r>
            <w:r>
              <w:rPr>
                <w:rStyle w:val="21"/>
                <w:rFonts w:eastAsia="等线"/>
                <w:lang w:val="en-US" w:eastAsia="zh-CN" w:bidi="ar"/>
              </w:rPr>
              <w:t>.</w:t>
            </w:r>
            <w:r>
              <w:rPr>
                <w:rStyle w:val="19"/>
                <w:lang w:val="en-US" w:eastAsia="zh-CN" w:bidi="ar"/>
              </w:rPr>
              <w:t>蓝瑛、刘度等（蓝瑛卷）</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978-7-308-21822-1</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第十三卷</w:t>
            </w:r>
            <w:r>
              <w:rPr>
                <w:rStyle w:val="21"/>
                <w:rFonts w:eastAsia="等线"/>
                <w:lang w:val="en-US" w:eastAsia="zh-CN" w:bidi="ar"/>
              </w:rPr>
              <w:t>.</w:t>
            </w:r>
            <w:r>
              <w:rPr>
                <w:rStyle w:val="19"/>
                <w:lang w:val="en-US" w:eastAsia="zh-CN" w:bidi="ar"/>
              </w:rPr>
              <w:t>第五册</w:t>
            </w:r>
            <w:r>
              <w:rPr>
                <w:rStyle w:val="21"/>
                <w:rFonts w:eastAsia="等线"/>
                <w:lang w:val="en-US" w:eastAsia="zh-CN" w:bidi="ar"/>
              </w:rPr>
              <w:t>.</w:t>
            </w:r>
            <w:r>
              <w:rPr>
                <w:rStyle w:val="19"/>
                <w:lang w:val="en-US" w:eastAsia="zh-CN" w:bidi="ar"/>
              </w:rPr>
              <w:t>蓝孟、蓝涛等（蓝瑛卷）</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978-7-308-19846-2</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第十五卷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陈洪绶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978-7-308-19847-9</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第十五卷</w:t>
            </w:r>
            <w:r>
              <w:rPr>
                <w:rStyle w:val="23"/>
                <w:rFonts w:eastAsia="等线"/>
                <w:lang w:val="en-US" w:eastAsia="zh-CN" w:bidi="ar"/>
              </w:rPr>
              <w:t>.</w:t>
            </w:r>
            <w:r>
              <w:rPr>
                <w:rStyle w:val="22"/>
                <w:lang w:val="en-US" w:eastAsia="zh-CN" w:bidi="ar"/>
              </w:rPr>
              <w:t>第三册</w:t>
            </w:r>
            <w:r>
              <w:rPr>
                <w:rStyle w:val="23"/>
                <w:rFonts w:eastAsia="等线"/>
                <w:lang w:val="en-US" w:eastAsia="zh-CN" w:bidi="ar"/>
              </w:rPr>
              <w:t>.</w:t>
            </w:r>
            <w:r>
              <w:rPr>
                <w:rStyle w:val="22"/>
                <w:lang w:val="en-US" w:eastAsia="zh-CN" w:bidi="ar"/>
              </w:rPr>
              <w:t>陈洪绶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978-7-308-19845-5</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第十五卷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陈洪绶</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978-7-308-22066-8</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明画全集</w:t>
            </w:r>
            <w:r>
              <w:rPr>
                <w:rStyle w:val="21"/>
                <w:rFonts w:eastAsia="等线"/>
                <w:lang w:val="en-US" w:eastAsia="zh-CN" w:bidi="ar"/>
              </w:rPr>
              <w:t>.</w:t>
            </w:r>
            <w:r>
              <w:rPr>
                <w:rStyle w:val="19"/>
                <w:lang w:val="en-US" w:eastAsia="zh-CN" w:bidi="ar"/>
              </w:rPr>
              <w:t>第十六卷</w:t>
            </w:r>
            <w:r>
              <w:rPr>
                <w:rStyle w:val="21"/>
                <w:rFonts w:eastAsia="等线"/>
                <w:lang w:val="en-US" w:eastAsia="zh-CN" w:bidi="ar"/>
              </w:rPr>
              <w:t>.</w:t>
            </w:r>
            <w:r>
              <w:rPr>
                <w:rStyle w:val="19"/>
                <w:lang w:val="en-US" w:eastAsia="zh-CN" w:bidi="ar"/>
              </w:rPr>
              <w:t>第一册</w:t>
            </w:r>
            <w:r>
              <w:rPr>
                <w:rStyle w:val="21"/>
                <w:rFonts w:eastAsia="等线"/>
                <w:lang w:val="en-US" w:eastAsia="zh-CN" w:bidi="ar"/>
              </w:rPr>
              <w:t>.</w:t>
            </w:r>
            <w:r>
              <w:rPr>
                <w:rStyle w:val="19"/>
                <w:lang w:val="en-US" w:eastAsia="zh-CN" w:bidi="ar"/>
              </w:rPr>
              <w:t>項元汴、曾鯨等（明嘉兴画家卷）</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978-7-308-22067-5</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明画全集.第十六卷.第二册.项圣谟、陈嘉言等（明嘉兴画家卷）</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9787308220682 </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9"/>
                <w:lang w:val="en-US" w:eastAsia="zh-CN" w:bidi="ar"/>
              </w:rPr>
              <w:t>明畫全集</w:t>
            </w:r>
            <w:r>
              <w:rPr>
                <w:rStyle w:val="21"/>
                <w:rFonts w:eastAsia="宋体"/>
                <w:lang w:val="en-US" w:eastAsia="zh-CN" w:bidi="ar"/>
              </w:rPr>
              <w:t xml:space="preserve"> </w:t>
            </w:r>
            <w:r>
              <w:rPr>
                <w:rStyle w:val="19"/>
                <w:lang w:val="en-US" w:eastAsia="zh-CN" w:bidi="ar"/>
              </w:rPr>
              <w:t>第十七卷</w:t>
            </w:r>
            <w:r>
              <w:rPr>
                <w:rStyle w:val="21"/>
                <w:rFonts w:eastAsia="宋体"/>
                <w:lang w:val="en-US" w:eastAsia="zh-CN" w:bidi="ar"/>
              </w:rPr>
              <w:t xml:space="preserve"> </w:t>
            </w:r>
            <w:r>
              <w:rPr>
                <w:rStyle w:val="19"/>
                <w:lang w:val="en-US" w:eastAsia="zh-CN" w:bidi="ar"/>
              </w:rPr>
              <w:t>第一册（王鐸、傅山等）</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9787308226615 </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9"/>
                <w:lang w:val="en-US" w:eastAsia="zh-CN" w:bidi="ar"/>
              </w:rPr>
              <w:t>明畫全集</w:t>
            </w:r>
            <w:r>
              <w:rPr>
                <w:rStyle w:val="21"/>
                <w:rFonts w:eastAsia="宋体"/>
                <w:lang w:val="en-US" w:eastAsia="zh-CN" w:bidi="ar"/>
              </w:rPr>
              <w:t xml:space="preserve"> </w:t>
            </w:r>
            <w:r>
              <w:rPr>
                <w:rStyle w:val="19"/>
                <w:lang w:val="en-US" w:eastAsia="zh-CN" w:bidi="ar"/>
              </w:rPr>
              <w:t>第十八卷</w:t>
            </w:r>
            <w:r>
              <w:rPr>
                <w:rStyle w:val="21"/>
                <w:rFonts w:eastAsia="宋体"/>
                <w:lang w:val="en-US" w:eastAsia="zh-CN" w:bidi="ar"/>
              </w:rPr>
              <w:t xml:space="preserve"> </w:t>
            </w:r>
            <w:r>
              <w:rPr>
                <w:rStyle w:val="19"/>
                <w:lang w:val="en-US" w:eastAsia="zh-CN" w:bidi="ar"/>
              </w:rPr>
              <w:t>第一册（詹景鳳、馬守真等）</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9787308226622 </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9"/>
                <w:lang w:val="en-US" w:eastAsia="zh-CN" w:bidi="ar"/>
              </w:rPr>
              <w:t>明畫全集</w:t>
            </w:r>
            <w:r>
              <w:rPr>
                <w:rStyle w:val="21"/>
                <w:rFonts w:eastAsia="宋体"/>
                <w:lang w:val="en-US" w:eastAsia="zh-CN" w:bidi="ar"/>
              </w:rPr>
              <w:t xml:space="preserve"> </w:t>
            </w:r>
            <w:r>
              <w:rPr>
                <w:rStyle w:val="19"/>
                <w:lang w:val="en-US" w:eastAsia="zh-CN" w:bidi="ar"/>
              </w:rPr>
              <w:t>第十九卷</w:t>
            </w:r>
            <w:r>
              <w:rPr>
                <w:rStyle w:val="21"/>
                <w:rFonts w:eastAsia="宋体"/>
                <w:lang w:val="en-US" w:eastAsia="zh-CN" w:bidi="ar"/>
              </w:rPr>
              <w:t xml:space="preserve"> </w:t>
            </w:r>
            <w:r>
              <w:rPr>
                <w:rStyle w:val="19"/>
                <w:lang w:val="en-US" w:eastAsia="zh-CN" w:bidi="ar"/>
              </w:rPr>
              <w:t>第一册（關思、米萬鍾等）</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9787308226639 </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9"/>
                <w:lang w:val="en-US" w:eastAsia="zh-CN" w:bidi="ar"/>
              </w:rPr>
              <w:t>明畫全集</w:t>
            </w:r>
            <w:r>
              <w:rPr>
                <w:rStyle w:val="21"/>
                <w:rFonts w:eastAsia="宋体"/>
                <w:lang w:val="en-US" w:eastAsia="zh-CN" w:bidi="ar"/>
              </w:rPr>
              <w:t xml:space="preserve"> </w:t>
            </w:r>
            <w:r>
              <w:rPr>
                <w:rStyle w:val="19"/>
                <w:lang w:val="en-US" w:eastAsia="zh-CN" w:bidi="ar"/>
              </w:rPr>
              <w:t>第十九卷</w:t>
            </w:r>
            <w:r>
              <w:rPr>
                <w:rStyle w:val="21"/>
                <w:rFonts w:eastAsia="宋体"/>
                <w:lang w:val="en-US" w:eastAsia="zh-CN" w:bidi="ar"/>
              </w:rPr>
              <w:t xml:space="preserve"> </w:t>
            </w:r>
            <w:r>
              <w:rPr>
                <w:rStyle w:val="19"/>
                <w:lang w:val="en-US" w:eastAsia="zh-CN" w:bidi="ar"/>
              </w:rPr>
              <w:t>第二册（魏克、薛素素等）</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978-7-308-15532-8</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第二十卷</w:t>
            </w:r>
            <w:r>
              <w:rPr>
                <w:rStyle w:val="23"/>
                <w:rFonts w:eastAsia="等线"/>
                <w:lang w:val="en-US" w:eastAsia="zh-CN" w:bidi="ar"/>
              </w:rPr>
              <w:t>.</w:t>
            </w:r>
            <w:r>
              <w:rPr>
                <w:rStyle w:val="22"/>
                <w:lang w:val="en-US" w:eastAsia="zh-CN" w:bidi="ar"/>
              </w:rPr>
              <w:t>第二册</w:t>
            </w:r>
            <w:r>
              <w:rPr>
                <w:rStyle w:val="23"/>
                <w:rFonts w:eastAsia="等线"/>
                <w:lang w:val="en-US" w:eastAsia="zh-CN" w:bidi="ar"/>
              </w:rPr>
              <w:t>.</w:t>
            </w:r>
            <w:r>
              <w:rPr>
                <w:rStyle w:val="22"/>
                <w:lang w:val="en-US" w:eastAsia="zh-CN" w:bidi="ar"/>
              </w:rPr>
              <w:t>佚名</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978-7-308-15533-5</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第二十卷</w:t>
            </w:r>
            <w:r>
              <w:rPr>
                <w:rStyle w:val="23"/>
                <w:rFonts w:eastAsia="等线"/>
                <w:lang w:val="en-US" w:eastAsia="zh-CN" w:bidi="ar"/>
              </w:rPr>
              <w:t>.</w:t>
            </w:r>
            <w:r>
              <w:rPr>
                <w:rStyle w:val="22"/>
                <w:lang w:val="en-US" w:eastAsia="zh-CN" w:bidi="ar"/>
              </w:rPr>
              <w:t>第三册</w:t>
            </w:r>
            <w:r>
              <w:rPr>
                <w:rStyle w:val="23"/>
                <w:rFonts w:eastAsia="等线"/>
                <w:lang w:val="en-US" w:eastAsia="zh-CN" w:bidi="ar"/>
              </w:rPr>
              <w:t>.</w:t>
            </w:r>
            <w:r>
              <w:rPr>
                <w:rStyle w:val="22"/>
                <w:lang w:val="en-US" w:eastAsia="zh-CN" w:bidi="ar"/>
              </w:rPr>
              <w:t>佚名</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978-7-308-15534-2</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第二十卷</w:t>
            </w:r>
            <w:r>
              <w:rPr>
                <w:rStyle w:val="23"/>
                <w:rFonts w:eastAsia="等线"/>
                <w:lang w:val="en-US" w:eastAsia="zh-CN" w:bidi="ar"/>
              </w:rPr>
              <w:t>.</w:t>
            </w:r>
            <w:r>
              <w:rPr>
                <w:rStyle w:val="22"/>
                <w:lang w:val="en-US" w:eastAsia="zh-CN" w:bidi="ar"/>
              </w:rPr>
              <w:t>第四册</w:t>
            </w:r>
            <w:r>
              <w:rPr>
                <w:rStyle w:val="23"/>
                <w:rFonts w:eastAsia="等线"/>
                <w:lang w:val="en-US" w:eastAsia="zh-CN" w:bidi="ar"/>
              </w:rPr>
              <w:t>.</w:t>
            </w:r>
            <w:r>
              <w:rPr>
                <w:rStyle w:val="22"/>
                <w:lang w:val="en-US" w:eastAsia="zh-CN" w:bidi="ar"/>
              </w:rPr>
              <w:t>佚名</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978-7-308-15535-9</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第二十卷</w:t>
            </w:r>
            <w:r>
              <w:rPr>
                <w:rStyle w:val="23"/>
                <w:rFonts w:eastAsia="等线"/>
                <w:lang w:val="en-US" w:eastAsia="zh-CN" w:bidi="ar"/>
              </w:rPr>
              <w:t>.</w:t>
            </w:r>
            <w:r>
              <w:rPr>
                <w:rStyle w:val="22"/>
                <w:lang w:val="en-US" w:eastAsia="zh-CN" w:bidi="ar"/>
              </w:rPr>
              <w:t>第五册</w:t>
            </w:r>
            <w:r>
              <w:rPr>
                <w:rStyle w:val="23"/>
                <w:rFonts w:eastAsia="等线"/>
                <w:lang w:val="en-US" w:eastAsia="zh-CN" w:bidi="ar"/>
              </w:rPr>
              <w:t>.</w:t>
            </w:r>
            <w:r>
              <w:rPr>
                <w:rStyle w:val="22"/>
                <w:lang w:val="en-US" w:eastAsia="zh-CN" w:bidi="ar"/>
              </w:rPr>
              <w:t>佚名</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978-7-308-15531-1</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22"/>
                <w:lang w:val="en-US" w:eastAsia="zh-CN" w:bidi="ar"/>
              </w:rPr>
              <w:t>明画全集</w:t>
            </w:r>
            <w:r>
              <w:rPr>
                <w:rStyle w:val="23"/>
                <w:rFonts w:eastAsia="等线"/>
                <w:lang w:val="en-US" w:eastAsia="zh-CN" w:bidi="ar"/>
              </w:rPr>
              <w:t>.</w:t>
            </w:r>
            <w:r>
              <w:rPr>
                <w:rStyle w:val="22"/>
                <w:lang w:val="en-US" w:eastAsia="zh-CN" w:bidi="ar"/>
              </w:rPr>
              <w:t>第二十卷</w:t>
            </w:r>
            <w:r>
              <w:rPr>
                <w:rStyle w:val="23"/>
                <w:rFonts w:eastAsia="等线"/>
                <w:lang w:val="en-US" w:eastAsia="zh-CN" w:bidi="ar"/>
              </w:rPr>
              <w:t>.</w:t>
            </w:r>
            <w:r>
              <w:rPr>
                <w:rStyle w:val="22"/>
                <w:lang w:val="en-US" w:eastAsia="zh-CN" w:bidi="ar"/>
              </w:rPr>
              <w:t>第一册</w:t>
            </w:r>
            <w:r>
              <w:rPr>
                <w:rStyle w:val="23"/>
                <w:rFonts w:eastAsia="等线"/>
                <w:lang w:val="en-US" w:eastAsia="zh-CN" w:bidi="ar"/>
              </w:rPr>
              <w:t>.</w:t>
            </w:r>
            <w:r>
              <w:rPr>
                <w:rStyle w:val="22"/>
                <w:lang w:val="en-US" w:eastAsia="zh-CN" w:bidi="ar"/>
              </w:rPr>
              <w:t>佚名</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978-986-96354-3-1</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先秦汉唐画全集</w:t>
            </w:r>
            <w:r>
              <w:rPr>
                <w:rStyle w:val="24"/>
                <w:rFonts w:eastAsia="等线"/>
                <w:lang w:val="en-US" w:eastAsia="zh-CN" w:bidi="ar"/>
              </w:rPr>
              <w:t>.</w:t>
            </w:r>
            <w:r>
              <w:rPr>
                <w:rStyle w:val="19"/>
                <w:lang w:val="en-US" w:eastAsia="zh-CN" w:bidi="ar"/>
              </w:rPr>
              <w:t>第二卷（全一册</w:t>
            </w:r>
            <w:r>
              <w:rPr>
                <w:rStyle w:val="24"/>
                <w:rFonts w:eastAsia="等线"/>
                <w:lang w:val="en-US" w:eastAsia="zh-CN" w:bidi="ar"/>
              </w:rPr>
              <w:t>·</w:t>
            </w:r>
            <w:r>
              <w:rPr>
                <w:rStyle w:val="19"/>
                <w:lang w:val="en-US" w:eastAsia="zh-CN" w:bidi="ar"/>
              </w:rPr>
              <w:t>台北故宫卷）</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秦鼎文流实业有限公司</w:t>
            </w:r>
          </w:p>
        </w:tc>
        <w:tc>
          <w:tcPr>
            <w:tcW w:w="130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978-7-308-19135-7</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清画全集</w:t>
            </w:r>
            <w:r>
              <w:rPr>
                <w:rStyle w:val="21"/>
                <w:rFonts w:eastAsia="等线"/>
                <w:lang w:val="en-US" w:eastAsia="zh-CN" w:bidi="ar"/>
              </w:rPr>
              <w:t>.</w:t>
            </w:r>
            <w:r>
              <w:rPr>
                <w:rStyle w:val="19"/>
                <w:lang w:val="en-US" w:eastAsia="zh-CN" w:bidi="ar"/>
              </w:rPr>
              <w:t>第一卷</w:t>
            </w:r>
            <w:r>
              <w:rPr>
                <w:rStyle w:val="21"/>
                <w:rFonts w:eastAsia="等线"/>
                <w:lang w:val="en-US" w:eastAsia="zh-CN" w:bidi="ar"/>
              </w:rPr>
              <w:t>.</w:t>
            </w:r>
            <w:r>
              <w:rPr>
                <w:rStyle w:val="19"/>
                <w:lang w:val="en-US" w:eastAsia="zh-CN" w:bidi="ar"/>
              </w:rPr>
              <w:t>第二册</w:t>
            </w:r>
            <w:r>
              <w:rPr>
                <w:rStyle w:val="21"/>
                <w:rFonts w:eastAsia="等线"/>
                <w:lang w:val="en-US" w:eastAsia="zh-CN" w:bidi="ar"/>
              </w:rPr>
              <w:t>.</w:t>
            </w:r>
            <w:r>
              <w:rPr>
                <w:rStyle w:val="19"/>
                <w:lang w:val="en-US" w:eastAsia="zh-CN" w:bidi="ar"/>
              </w:rPr>
              <w:t>王时敏</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978-7-308-19134-0</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清画全集</w:t>
            </w:r>
            <w:r>
              <w:rPr>
                <w:rStyle w:val="21"/>
                <w:rFonts w:eastAsia="等线"/>
                <w:lang w:val="en-US" w:eastAsia="zh-CN" w:bidi="ar"/>
              </w:rPr>
              <w:t>.</w:t>
            </w:r>
            <w:r>
              <w:rPr>
                <w:rStyle w:val="19"/>
                <w:lang w:val="en-US" w:eastAsia="zh-CN" w:bidi="ar"/>
              </w:rPr>
              <w:t>第一卷</w:t>
            </w:r>
            <w:r>
              <w:rPr>
                <w:rStyle w:val="21"/>
                <w:rFonts w:eastAsia="等线"/>
                <w:lang w:val="en-US" w:eastAsia="zh-CN" w:bidi="ar"/>
              </w:rPr>
              <w:t>.</w:t>
            </w:r>
            <w:r>
              <w:rPr>
                <w:rStyle w:val="19"/>
                <w:lang w:val="en-US" w:eastAsia="zh-CN" w:bidi="ar"/>
              </w:rPr>
              <w:t>第一册</w:t>
            </w:r>
            <w:r>
              <w:rPr>
                <w:rStyle w:val="21"/>
                <w:rFonts w:eastAsia="等线"/>
                <w:lang w:val="en-US" w:eastAsia="zh-CN" w:bidi="ar"/>
              </w:rPr>
              <w:t>.</w:t>
            </w:r>
            <w:r>
              <w:rPr>
                <w:rStyle w:val="19"/>
                <w:lang w:val="en-US" w:eastAsia="zh-CN" w:bidi="ar"/>
              </w:rPr>
              <w:t>王时敏</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978-7-308-20672-3</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清画全集.第二卷.第一册.王鉴</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978-7-308-20673-0</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清画全集</w:t>
            </w:r>
            <w:r>
              <w:rPr>
                <w:rStyle w:val="21"/>
                <w:rFonts w:eastAsia="等线"/>
                <w:lang w:val="en-US" w:eastAsia="zh-CN" w:bidi="ar"/>
              </w:rPr>
              <w:t>.</w:t>
            </w:r>
            <w:r>
              <w:rPr>
                <w:rStyle w:val="19"/>
                <w:lang w:val="en-US" w:eastAsia="zh-CN" w:bidi="ar"/>
              </w:rPr>
              <w:t>第二卷</w:t>
            </w:r>
            <w:r>
              <w:rPr>
                <w:rStyle w:val="21"/>
                <w:rFonts w:eastAsia="等线"/>
                <w:lang w:val="en-US" w:eastAsia="zh-CN" w:bidi="ar"/>
              </w:rPr>
              <w:t>.</w:t>
            </w:r>
            <w:r>
              <w:rPr>
                <w:rStyle w:val="19"/>
                <w:lang w:val="en-US" w:eastAsia="zh-CN" w:bidi="ar"/>
              </w:rPr>
              <w:t>第二册</w:t>
            </w:r>
            <w:r>
              <w:rPr>
                <w:rStyle w:val="21"/>
                <w:rFonts w:eastAsia="等线"/>
                <w:lang w:val="en-US" w:eastAsia="zh-CN" w:bidi="ar"/>
              </w:rPr>
              <w:t>.</w:t>
            </w:r>
            <w:r>
              <w:rPr>
                <w:rStyle w:val="19"/>
                <w:lang w:val="en-US" w:eastAsia="zh-CN" w:bidi="ar"/>
              </w:rPr>
              <w:t>王鉴</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2CC"/>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978-7-308-20674-7</w:t>
            </w:r>
          </w:p>
        </w:tc>
        <w:tc>
          <w:tcPr>
            <w:tcW w:w="3135"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清画全集.第二卷.第三册.王鉴</w:t>
            </w:r>
          </w:p>
        </w:tc>
        <w:tc>
          <w:tcPr>
            <w:tcW w:w="2280" w:type="dxa"/>
            <w:tcBorders>
              <w:top w:val="single" w:color="000000" w:sz="4" w:space="0"/>
              <w:left w:val="single" w:color="000000" w:sz="4" w:space="0"/>
              <w:bottom w:val="single" w:color="000000" w:sz="4" w:space="0"/>
              <w:right w:val="single" w:color="000000" w:sz="4" w:space="0"/>
            </w:tcBorders>
            <w:shd w:val="clear" w:color="auto" w:fill="FFF2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2CC"/>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B4C6E7"/>
            <w:noWrap/>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978-7-308-20698-3</w:t>
            </w:r>
          </w:p>
        </w:tc>
        <w:tc>
          <w:tcPr>
            <w:tcW w:w="313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19"/>
                <w:lang w:val="en-US" w:eastAsia="zh-CN" w:bidi="ar"/>
              </w:rPr>
              <w:t>清画全集</w:t>
            </w:r>
            <w:r>
              <w:rPr>
                <w:rStyle w:val="21"/>
                <w:rFonts w:eastAsia="等线"/>
                <w:lang w:val="en-US" w:eastAsia="zh-CN" w:bidi="ar"/>
              </w:rPr>
              <w:t>.</w:t>
            </w:r>
            <w:r>
              <w:rPr>
                <w:rStyle w:val="19"/>
                <w:lang w:val="en-US" w:eastAsia="zh-CN" w:bidi="ar"/>
              </w:rPr>
              <w:t>第十一卷</w:t>
            </w:r>
            <w:r>
              <w:rPr>
                <w:rStyle w:val="21"/>
                <w:rFonts w:eastAsia="等线"/>
                <w:lang w:val="en-US" w:eastAsia="zh-CN" w:bidi="ar"/>
              </w:rPr>
              <w:t>.</w:t>
            </w:r>
            <w:r>
              <w:rPr>
                <w:rStyle w:val="19"/>
                <w:lang w:val="en-US" w:eastAsia="zh-CN" w:bidi="ar"/>
              </w:rPr>
              <w:t>萧云从</w:t>
            </w:r>
          </w:p>
        </w:tc>
        <w:tc>
          <w:tcPr>
            <w:tcW w:w="2280"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浙江大学出版社</w:t>
            </w:r>
          </w:p>
        </w:tc>
        <w:tc>
          <w:tcPr>
            <w:tcW w:w="1305" w:type="dxa"/>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按卷销售</w:t>
            </w:r>
          </w:p>
        </w:tc>
      </w:tr>
    </w:tbl>
    <w:p>
      <w:pPr>
        <w:spacing w:line="360" w:lineRule="auto"/>
        <w:ind w:firstLine="560" w:firstLineChars="200"/>
        <w:rPr>
          <w:rFonts w:hint="eastAsia" w:ascii="宋体" w:hAnsi="宋体" w:cs="宋体"/>
          <w:color w:val="auto"/>
          <w:sz w:val="28"/>
          <w:szCs w:val="28"/>
          <w:highlight w:val="none"/>
        </w:rPr>
      </w:pPr>
    </w:p>
    <w:p>
      <w:pPr>
        <w:ind w:right="560"/>
        <w:rPr>
          <w:rFonts w:ascii="宋体" w:hAnsi="宋体" w:cs="宋体"/>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yNDhmOWU4ZDRkMzNmMmFkYWMwMmFjZTJmOGM4YjgifQ=="/>
  </w:docVars>
  <w:rsids>
    <w:rsidRoot w:val="00802B7F"/>
    <w:rsid w:val="000163B9"/>
    <w:rsid w:val="0002424A"/>
    <w:rsid w:val="00025138"/>
    <w:rsid w:val="00047747"/>
    <w:rsid w:val="000873DF"/>
    <w:rsid w:val="000A48EC"/>
    <w:rsid w:val="000D537A"/>
    <w:rsid w:val="000E71BC"/>
    <w:rsid w:val="000F673E"/>
    <w:rsid w:val="00127E8D"/>
    <w:rsid w:val="001333BD"/>
    <w:rsid w:val="00174575"/>
    <w:rsid w:val="001A1B30"/>
    <w:rsid w:val="001C3C5E"/>
    <w:rsid w:val="00242E19"/>
    <w:rsid w:val="002560B0"/>
    <w:rsid w:val="00286710"/>
    <w:rsid w:val="00396FB0"/>
    <w:rsid w:val="003F1040"/>
    <w:rsid w:val="003F7CCD"/>
    <w:rsid w:val="0042686C"/>
    <w:rsid w:val="00437559"/>
    <w:rsid w:val="00493A2B"/>
    <w:rsid w:val="004A4597"/>
    <w:rsid w:val="004C3AE4"/>
    <w:rsid w:val="004E4E2A"/>
    <w:rsid w:val="00503968"/>
    <w:rsid w:val="00556BCE"/>
    <w:rsid w:val="005E1104"/>
    <w:rsid w:val="005E3B75"/>
    <w:rsid w:val="0063001E"/>
    <w:rsid w:val="00630145"/>
    <w:rsid w:val="0064755B"/>
    <w:rsid w:val="006554FA"/>
    <w:rsid w:val="00686DC2"/>
    <w:rsid w:val="00692FD9"/>
    <w:rsid w:val="006C129D"/>
    <w:rsid w:val="006E259A"/>
    <w:rsid w:val="007141A4"/>
    <w:rsid w:val="00737654"/>
    <w:rsid w:val="007455BC"/>
    <w:rsid w:val="007A6A54"/>
    <w:rsid w:val="007B110A"/>
    <w:rsid w:val="007C0E62"/>
    <w:rsid w:val="007C2723"/>
    <w:rsid w:val="007D60BE"/>
    <w:rsid w:val="007F23C9"/>
    <w:rsid w:val="007F617D"/>
    <w:rsid w:val="00802B7F"/>
    <w:rsid w:val="00823BF2"/>
    <w:rsid w:val="0089379D"/>
    <w:rsid w:val="008B2766"/>
    <w:rsid w:val="008D3CC8"/>
    <w:rsid w:val="009007DF"/>
    <w:rsid w:val="00970C62"/>
    <w:rsid w:val="009A1AAE"/>
    <w:rsid w:val="009A7930"/>
    <w:rsid w:val="009E4ED7"/>
    <w:rsid w:val="009F451A"/>
    <w:rsid w:val="00A013CF"/>
    <w:rsid w:val="00A53765"/>
    <w:rsid w:val="00A56435"/>
    <w:rsid w:val="00A6038F"/>
    <w:rsid w:val="00AC0F50"/>
    <w:rsid w:val="00B03F70"/>
    <w:rsid w:val="00B1101C"/>
    <w:rsid w:val="00B21AF5"/>
    <w:rsid w:val="00B2344D"/>
    <w:rsid w:val="00B277AF"/>
    <w:rsid w:val="00BB50ED"/>
    <w:rsid w:val="00BE50D4"/>
    <w:rsid w:val="00BE59FC"/>
    <w:rsid w:val="00C01C9A"/>
    <w:rsid w:val="00C02660"/>
    <w:rsid w:val="00C16028"/>
    <w:rsid w:val="00C21BE6"/>
    <w:rsid w:val="00C35519"/>
    <w:rsid w:val="00C62172"/>
    <w:rsid w:val="00C955EE"/>
    <w:rsid w:val="00C96F62"/>
    <w:rsid w:val="00CD0839"/>
    <w:rsid w:val="00CF0696"/>
    <w:rsid w:val="00CF1B4B"/>
    <w:rsid w:val="00D71383"/>
    <w:rsid w:val="00DC290C"/>
    <w:rsid w:val="00DC5E96"/>
    <w:rsid w:val="00E06E14"/>
    <w:rsid w:val="00E311DD"/>
    <w:rsid w:val="00E570D4"/>
    <w:rsid w:val="00E7656D"/>
    <w:rsid w:val="00E77419"/>
    <w:rsid w:val="00E967CC"/>
    <w:rsid w:val="00EE13D8"/>
    <w:rsid w:val="00EE15C6"/>
    <w:rsid w:val="00EE51F4"/>
    <w:rsid w:val="00F11BD3"/>
    <w:rsid w:val="00F37AAF"/>
    <w:rsid w:val="00F57384"/>
    <w:rsid w:val="00FA161B"/>
    <w:rsid w:val="00FA6F40"/>
    <w:rsid w:val="00FA7723"/>
    <w:rsid w:val="00FD7206"/>
    <w:rsid w:val="00FE107D"/>
    <w:rsid w:val="00FE710C"/>
    <w:rsid w:val="084418B6"/>
    <w:rsid w:val="0B9F6417"/>
    <w:rsid w:val="1113366D"/>
    <w:rsid w:val="169F07BD"/>
    <w:rsid w:val="194B58AD"/>
    <w:rsid w:val="1B901AC8"/>
    <w:rsid w:val="2A6545D0"/>
    <w:rsid w:val="2C481942"/>
    <w:rsid w:val="2CC351E9"/>
    <w:rsid w:val="2F655B96"/>
    <w:rsid w:val="2FAD434F"/>
    <w:rsid w:val="33F120C8"/>
    <w:rsid w:val="34D34271"/>
    <w:rsid w:val="351A2848"/>
    <w:rsid w:val="35433278"/>
    <w:rsid w:val="36D3294D"/>
    <w:rsid w:val="38204E02"/>
    <w:rsid w:val="38867B38"/>
    <w:rsid w:val="39375700"/>
    <w:rsid w:val="3A767019"/>
    <w:rsid w:val="3ADC110D"/>
    <w:rsid w:val="478A0283"/>
    <w:rsid w:val="481133C3"/>
    <w:rsid w:val="4860117C"/>
    <w:rsid w:val="4A433210"/>
    <w:rsid w:val="4C973B26"/>
    <w:rsid w:val="4E70666F"/>
    <w:rsid w:val="4FB15720"/>
    <w:rsid w:val="55466588"/>
    <w:rsid w:val="558038B0"/>
    <w:rsid w:val="5AD56767"/>
    <w:rsid w:val="5D2E6280"/>
    <w:rsid w:val="5E9F2935"/>
    <w:rsid w:val="62B138F0"/>
    <w:rsid w:val="6BA807CF"/>
    <w:rsid w:val="7B8103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semiHidden/>
    <w:unhideWhenUsed/>
    <w:qFormat/>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5"/>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rFonts w:cs="Calibri"/>
      <w:sz w:val="18"/>
      <w:szCs w:val="18"/>
    </w:rPr>
  </w:style>
  <w:style w:type="character" w:customStyle="1" w:styleId="12">
    <w:name w:val="页脚 字符"/>
    <w:basedOn w:val="9"/>
    <w:link w:val="4"/>
    <w:autoRedefine/>
    <w:qFormat/>
    <w:uiPriority w:val="99"/>
    <w:rPr>
      <w:rFonts w:cs="Calibri"/>
      <w:sz w:val="18"/>
      <w:szCs w:val="18"/>
    </w:rPr>
  </w:style>
  <w:style w:type="character" w:customStyle="1" w:styleId="13">
    <w:name w:val="批注框文本 字符"/>
    <w:basedOn w:val="9"/>
    <w:link w:val="3"/>
    <w:autoRedefine/>
    <w:semiHidden/>
    <w:qFormat/>
    <w:uiPriority w:val="99"/>
    <w:rPr>
      <w:rFonts w:cs="Calibri"/>
      <w:sz w:val="18"/>
      <w:szCs w:val="18"/>
    </w:rPr>
  </w:style>
  <w:style w:type="character" w:customStyle="1" w:styleId="14">
    <w:name w:val="批注文字 字符"/>
    <w:basedOn w:val="9"/>
    <w:link w:val="2"/>
    <w:autoRedefine/>
    <w:semiHidden/>
    <w:qFormat/>
    <w:uiPriority w:val="99"/>
    <w:rPr>
      <w:rFonts w:ascii="Calibri" w:hAnsi="Calibri" w:cs="Calibri"/>
      <w:kern w:val="2"/>
      <w:sz w:val="21"/>
      <w:szCs w:val="21"/>
    </w:rPr>
  </w:style>
  <w:style w:type="character" w:customStyle="1" w:styleId="15">
    <w:name w:val="批注主题 字符"/>
    <w:basedOn w:val="14"/>
    <w:link w:val="7"/>
    <w:autoRedefine/>
    <w:semiHidden/>
    <w:qFormat/>
    <w:uiPriority w:val="99"/>
    <w:rPr>
      <w:rFonts w:ascii="Calibri" w:hAnsi="Calibri" w:cs="Calibri"/>
      <w:b/>
      <w:bCs/>
      <w:kern w:val="2"/>
      <w:sz w:val="21"/>
      <w:szCs w:val="21"/>
    </w:rPr>
  </w:style>
  <w:style w:type="character" w:customStyle="1" w:styleId="16">
    <w:name w:val="font21"/>
    <w:basedOn w:val="9"/>
    <w:autoRedefine/>
    <w:qFormat/>
    <w:uiPriority w:val="0"/>
    <w:rPr>
      <w:rFonts w:hint="default" w:ascii="Times New Roman" w:hAnsi="Times New Roman" w:cs="Times New Roman"/>
      <w:b/>
      <w:bCs/>
      <w:color w:val="000000"/>
      <w:sz w:val="28"/>
      <w:szCs w:val="28"/>
      <w:u w:val="none"/>
    </w:rPr>
  </w:style>
  <w:style w:type="character" w:customStyle="1" w:styleId="17">
    <w:name w:val="font91"/>
    <w:basedOn w:val="9"/>
    <w:autoRedefine/>
    <w:qFormat/>
    <w:uiPriority w:val="0"/>
    <w:rPr>
      <w:rFonts w:hint="eastAsia" w:ascii="宋体" w:hAnsi="宋体" w:eastAsia="宋体" w:cs="宋体"/>
      <w:b/>
      <w:bCs/>
      <w:color w:val="000000"/>
      <w:sz w:val="28"/>
      <w:szCs w:val="28"/>
      <w:u w:val="none"/>
    </w:rPr>
  </w:style>
  <w:style w:type="character" w:customStyle="1" w:styleId="18">
    <w:name w:val="font101"/>
    <w:basedOn w:val="9"/>
    <w:autoRedefine/>
    <w:qFormat/>
    <w:uiPriority w:val="0"/>
    <w:rPr>
      <w:rFonts w:ascii="微软雅黑" w:hAnsi="微软雅黑" w:eastAsia="微软雅黑" w:cs="微软雅黑"/>
      <w:b/>
      <w:bCs/>
      <w:color w:val="000000"/>
      <w:sz w:val="28"/>
      <w:szCs w:val="28"/>
      <w:u w:val="none"/>
    </w:rPr>
  </w:style>
  <w:style w:type="character" w:customStyle="1" w:styleId="19">
    <w:name w:val="font31"/>
    <w:basedOn w:val="9"/>
    <w:autoRedefine/>
    <w:qFormat/>
    <w:uiPriority w:val="0"/>
    <w:rPr>
      <w:rFonts w:hint="eastAsia" w:ascii="宋体" w:hAnsi="宋体" w:eastAsia="宋体" w:cs="宋体"/>
      <w:color w:val="000000"/>
      <w:sz w:val="22"/>
      <w:szCs w:val="22"/>
      <w:u w:val="none"/>
    </w:rPr>
  </w:style>
  <w:style w:type="character" w:customStyle="1" w:styleId="20">
    <w:name w:val="font51"/>
    <w:basedOn w:val="9"/>
    <w:autoRedefine/>
    <w:qFormat/>
    <w:uiPriority w:val="0"/>
    <w:rPr>
      <w:rFonts w:hint="eastAsia" w:ascii="宋体" w:hAnsi="宋体" w:eastAsia="宋体" w:cs="宋体"/>
      <w:b/>
      <w:bCs/>
      <w:color w:val="000000"/>
      <w:sz w:val="22"/>
      <w:szCs w:val="22"/>
      <w:u w:val="none"/>
    </w:rPr>
  </w:style>
  <w:style w:type="character" w:customStyle="1" w:styleId="21">
    <w:name w:val="font11"/>
    <w:basedOn w:val="9"/>
    <w:autoRedefine/>
    <w:qFormat/>
    <w:uiPriority w:val="0"/>
    <w:rPr>
      <w:rFonts w:hint="default" w:ascii="Times New Roman" w:hAnsi="Times New Roman" w:cs="Times New Roman"/>
      <w:color w:val="000000"/>
      <w:sz w:val="22"/>
      <w:szCs w:val="22"/>
      <w:u w:val="none"/>
    </w:rPr>
  </w:style>
  <w:style w:type="character" w:customStyle="1" w:styleId="22">
    <w:name w:val="font112"/>
    <w:basedOn w:val="9"/>
    <w:autoRedefine/>
    <w:qFormat/>
    <w:uiPriority w:val="0"/>
    <w:rPr>
      <w:rFonts w:hint="eastAsia" w:ascii="宋体" w:hAnsi="宋体" w:eastAsia="宋体" w:cs="宋体"/>
      <w:color w:val="000000"/>
      <w:sz w:val="22"/>
      <w:szCs w:val="22"/>
      <w:u w:val="none"/>
    </w:rPr>
  </w:style>
  <w:style w:type="character" w:customStyle="1" w:styleId="23">
    <w:name w:val="font81"/>
    <w:basedOn w:val="9"/>
    <w:uiPriority w:val="0"/>
    <w:rPr>
      <w:rFonts w:hint="default" w:ascii="Times New Roman" w:hAnsi="Times New Roman" w:cs="Times New Roman"/>
      <w:color w:val="000000"/>
      <w:sz w:val="22"/>
      <w:szCs w:val="22"/>
      <w:u w:val="none"/>
    </w:rPr>
  </w:style>
  <w:style w:type="character" w:customStyle="1" w:styleId="24">
    <w:name w:val="font121"/>
    <w:basedOn w:val="9"/>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337</Words>
  <Characters>1925</Characters>
  <Lines>16</Lines>
  <Paragraphs>4</Paragraphs>
  <TotalTime>10</TotalTime>
  <ScaleCrop>false</ScaleCrop>
  <LinksUpToDate>false</LinksUpToDate>
  <CharactersWithSpaces>2258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2024-03-28T08:39:00Z</dcterms:created>
  <dc:creator>蒋进强</dc:creator>
  <cp:lastModifiedBy>Jianbo_Lee</cp:lastModifiedBy>
  <dcterms:modified xsi:type="dcterms:W3CDTF">2024-04-03T09:08:08Z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8D960D3D58A74A2C8C3F93BBA2845EB7</vt:lpwstr>
  </property>
</Properties>
</file>