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商务</w:t>
      </w:r>
      <w:r>
        <w:rPr>
          <w:rFonts w:hint="eastAsia" w:ascii="仿宋_GB2312" w:hAnsi="宋体" w:eastAsia="仿宋_GB2312"/>
          <w:b/>
          <w:sz w:val="32"/>
          <w:szCs w:val="32"/>
        </w:rPr>
        <w:t>响应偏离情况说明表</w:t>
      </w:r>
    </w:p>
    <w:p>
      <w:pPr>
        <w:spacing w:line="440" w:lineRule="exact"/>
        <w:ind w:firstLine="480" w:firstLineChars="200"/>
        <w:rPr>
          <w:rFonts w:hint="eastAsia" w:ascii="仿宋_GB2312" w:hAnsi="Times New Roman" w:eastAsia="仿宋_GB2312"/>
          <w:b/>
          <w:sz w:val="24"/>
        </w:rPr>
      </w:pPr>
      <w:r>
        <w:rPr>
          <w:rFonts w:hint="eastAsia" w:ascii="仿宋_GB2312" w:hAnsi="Times New Roman" w:eastAsia="仿宋_GB2312"/>
          <w:sz w:val="24"/>
        </w:rPr>
        <w:t>“偏离说明”一栏应当选择“正偏离”，“负偏离”或“无偏离”进行填写。</w:t>
      </w:r>
    </w:p>
    <w:p>
      <w:pPr>
        <w:adjustRightInd/>
        <w:snapToGrid/>
        <w:spacing w:after="0" w:line="360" w:lineRule="auto"/>
        <w:rPr>
          <w:rFonts w:hint="eastAsia" w:ascii="仿宋" w:hAnsi="仿宋" w:eastAsia="仿宋" w:cs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采购项目名称：</w:t>
      </w:r>
      <w:r>
        <w:rPr>
          <w:rFonts w:hint="eastAsia" w:ascii="仿宋_GB2312" w:hAnsi="宋体" w:eastAsia="仿宋_GB2312"/>
          <w:sz w:val="24"/>
          <w:u w:val="single"/>
        </w:rPr>
        <w:t>广西艺术学院美术学院版画实验室设备采购项目</w:t>
      </w:r>
      <w:bookmarkStart w:id="0" w:name="_GoBack"/>
      <w:bookmarkEnd w:id="0"/>
      <w:r>
        <w:rPr>
          <w:rFonts w:hint="eastAsia" w:ascii="仿宋" w:hAnsi="仿宋" w:eastAsia="仿宋" w:cs="仿宋_GB2312"/>
          <w:sz w:val="24"/>
          <w:u w:val="single"/>
        </w:rPr>
        <w:t xml:space="preserve"> </w:t>
      </w:r>
    </w:p>
    <w:tbl>
      <w:tblPr>
        <w:tblStyle w:val="3"/>
        <w:tblpPr w:leftFromText="180" w:rightFromText="180" w:vertAnchor="text" w:horzAnchor="margin" w:tblpXSpec="center" w:tblpY="9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926"/>
        <w:gridCol w:w="3589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项号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招标公告</w:t>
            </w:r>
            <w:r>
              <w:rPr>
                <w:rFonts w:hint="eastAsia" w:ascii="仿宋" w:hAnsi="仿宋" w:eastAsia="仿宋"/>
                <w:szCs w:val="21"/>
              </w:rPr>
              <w:t>的商务需求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投标</w:t>
            </w:r>
            <w:r>
              <w:rPr>
                <w:rFonts w:hint="eastAsia" w:ascii="仿宋" w:hAnsi="仿宋" w:eastAsia="仿宋"/>
                <w:szCs w:val="21"/>
              </w:rPr>
              <w:t>文件承诺的商务条款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一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二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...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  ……</w:t>
            </w:r>
          </w:p>
          <w:p>
            <w:pPr>
              <w:spacing w:line="34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3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  ……</w:t>
            </w:r>
          </w:p>
          <w:p>
            <w:pPr>
              <w:spacing w:line="3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adjustRightInd/>
        <w:snapToGrid/>
        <w:spacing w:after="0" w:line="360" w:lineRule="auto"/>
        <w:rPr>
          <w:rFonts w:hint="eastAsia" w:ascii="仿宋_GB2312" w:hAnsi="宋体" w:eastAsia="仿宋_GB2312"/>
          <w:sz w:val="24"/>
          <w:u w:val="single"/>
        </w:rPr>
      </w:pPr>
    </w:p>
    <w:p>
      <w:pPr>
        <w:spacing w:line="500" w:lineRule="exact"/>
        <w:rPr>
          <w:rFonts w:hint="eastAsia" w:ascii="仿宋_GB2312" w:hAnsi="宋体" w:eastAsia="仿宋_GB2312"/>
          <w:sz w:val="24"/>
        </w:rPr>
      </w:pP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注：⑴表格内容均需按要求填写并盖章，不得留空。</w:t>
      </w: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⑵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文件承诺不得直接复制采购文件需求，如果采购文件需求为小于或大于某个数值标准时，采购文件承诺内容应当写明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货物具体参数或响应承诺的具体数值，否则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评委评审时有可能</w:t>
      </w:r>
      <w:r>
        <w:rPr>
          <w:rFonts w:hint="eastAsia" w:ascii="仿宋_GB2312" w:hAnsi="宋体" w:eastAsia="仿宋_GB2312"/>
          <w:bCs/>
          <w:szCs w:val="21"/>
        </w:rPr>
        <w:t>按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无效处理。</w:t>
      </w:r>
    </w:p>
    <w:p>
      <w:pPr>
        <w:snapToGrid w:val="0"/>
        <w:spacing w:line="360" w:lineRule="auto"/>
        <w:ind w:firstLine="420" w:firstLineChars="200"/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t>⑶当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文件的技术参数或商务内容低于采购文件要求时，</w:t>
      </w:r>
      <w:r>
        <w:rPr>
          <w:rFonts w:hint="eastAsia" w:ascii="仿宋_GB2312" w:hAnsi="宋体" w:eastAsia="仿宋_GB2312"/>
          <w:bCs/>
          <w:szCs w:val="21"/>
          <w:lang w:val="en-US" w:eastAsia="zh-CN"/>
        </w:rPr>
        <w:t>投标</w:t>
      </w:r>
      <w:r>
        <w:rPr>
          <w:rFonts w:hint="eastAsia" w:ascii="仿宋_GB2312" w:hAnsi="宋体" w:eastAsia="仿宋_GB2312"/>
          <w:bCs/>
          <w:szCs w:val="21"/>
        </w:rPr>
        <w:t>人应当如实写明“负偏离”，否则视为虚假应标。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</w:rPr>
      </w:pP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法定代表人或法定代表人授权代表签字：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供应商名称（盖章）：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</w:t>
      </w:r>
    </w:p>
    <w:p>
      <w:pPr>
        <w:pStyle w:val="2"/>
        <w:spacing w:line="360" w:lineRule="auto"/>
        <w:rPr>
          <w:rFonts w:hint="eastAsia" w:ascii="仿宋_GB2312" w:hAnsi="宋体" w:eastAsia="仿宋_GB2312"/>
          <w:sz w:val="24"/>
          <w:szCs w:val="24"/>
          <w:u w:val="single"/>
        </w:rPr>
      </w:pPr>
      <w:r>
        <w:rPr>
          <w:rFonts w:hint="eastAsia" w:ascii="仿宋_GB2312" w:hAnsi="宋体" w:eastAsia="仿宋_GB2312"/>
          <w:sz w:val="24"/>
          <w:szCs w:val="24"/>
        </w:rPr>
        <w:t>日   期：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DhmOWU4ZDRkMzNmMmFkYWMwMmFjZTJmOGM4YjgifQ=="/>
  </w:docVars>
  <w:rsids>
    <w:rsidRoot w:val="00000000"/>
    <w:rsid w:val="015020B7"/>
    <w:rsid w:val="10994B1F"/>
    <w:rsid w:val="13E93252"/>
    <w:rsid w:val="2AA36E27"/>
    <w:rsid w:val="3E46367F"/>
    <w:rsid w:val="3F7A2C42"/>
    <w:rsid w:val="466468C2"/>
    <w:rsid w:val="4A667B2B"/>
    <w:rsid w:val="4E4D310A"/>
    <w:rsid w:val="522F2C06"/>
    <w:rsid w:val="591617A1"/>
    <w:rsid w:val="6C335B3C"/>
    <w:rsid w:val="737B4855"/>
    <w:rsid w:val="7B1B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371</Characters>
  <Lines>0</Lines>
  <Paragraphs>0</Paragraphs>
  <TotalTime>0</TotalTime>
  <ScaleCrop>false</ScaleCrop>
  <LinksUpToDate>false</LinksUpToDate>
  <CharactersWithSpaces>464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2021-03-19T08:01:00Z</dcterms:created>
  <dc:creator>DELL</dc:creator>
  <cp:lastModifiedBy>Jianbo_Lee</cp:lastModifiedBy>
  <dcterms:modified xsi:type="dcterms:W3CDTF">2023-05-10T01:32:16Z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A550CDB4A0644C15B5C08274409FACD1</vt:lpwstr>
  </property>
</Properties>
</file>